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69A" w:rsidRDefault="00ED169A" w:rsidP="00ED169A">
      <w:pPr>
        <w:tabs>
          <w:tab w:val="left" w:pos="4080"/>
        </w:tabs>
        <w:jc w:val="center"/>
        <w:rPr>
          <w:rFonts w:ascii="Times New Roman" w:hAnsi="Times New Roman" w:cs="Times New Roman"/>
          <w:b/>
          <w:sz w:val="28"/>
          <w:szCs w:val="28"/>
          <w:lang w:val="mk-MK"/>
        </w:rPr>
      </w:pPr>
      <w:bookmarkStart w:id="0" w:name="_GoBack"/>
      <w:bookmarkEnd w:id="0"/>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ПРВ ПРИВАТЕН УНИВЕРЗИТЕТ- ФОН СКОПЈЕ</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Факултет за детективи и безбедност</w:t>
      </w:r>
    </w:p>
    <w:p w:rsidR="00ED169A" w:rsidRPr="00F439C6" w:rsidRDefault="00ED169A" w:rsidP="00ED169A">
      <w:pPr>
        <w:jc w:val="center"/>
        <w:rPr>
          <w:rFonts w:ascii="Times New Roman" w:hAnsi="Times New Roman" w:cs="Times New Roman"/>
          <w:b/>
          <w:sz w:val="32"/>
          <w:szCs w:val="32"/>
          <w:lang w:val="mk-MK"/>
        </w:rPr>
      </w:pPr>
      <w:r w:rsidRPr="00F439C6">
        <w:rPr>
          <w:rFonts w:ascii="Times New Roman" w:hAnsi="Times New Roman" w:cs="Times New Roman"/>
          <w:b/>
          <w:sz w:val="32"/>
          <w:szCs w:val="32"/>
        </w:rPr>
        <w:t>С к о п ј е</w:t>
      </w: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И З В Е Ш Т А Ј</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за самоевалуација на</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ФАКУЛТЕТОТ ЗА ДЕТЕКТИВИ И БЕЗБЕДНОСТ</w:t>
      </w: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за академската 2015/2016, 2016/2017 и 2017/18 –та година</w:t>
      </w: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p>
    <w:p w:rsidR="00ED169A" w:rsidRDefault="00ED169A" w:rsidP="00ED169A">
      <w:pPr>
        <w:jc w:val="center"/>
        <w:rPr>
          <w:rFonts w:ascii="Times New Roman" w:hAnsi="Times New Roman" w:cs="Times New Roman"/>
          <w:b/>
          <w:sz w:val="32"/>
          <w:szCs w:val="32"/>
          <w:lang w:val="mk-MK"/>
        </w:rPr>
      </w:pPr>
      <w:r>
        <w:rPr>
          <w:rFonts w:ascii="Times New Roman" w:hAnsi="Times New Roman" w:cs="Times New Roman"/>
          <w:b/>
          <w:sz w:val="32"/>
          <w:szCs w:val="32"/>
          <w:lang w:val="mk-MK"/>
        </w:rPr>
        <w:t>Скопје, септември 2018-та година</w:t>
      </w:r>
    </w:p>
    <w:p w:rsidR="00ED169A" w:rsidRDefault="00ED169A" w:rsidP="00ED169A">
      <w:pPr>
        <w:jc w:val="center"/>
        <w:rPr>
          <w:rFonts w:ascii="Times New Roman" w:hAnsi="Times New Roman" w:cs="Times New Roman"/>
          <w:b/>
          <w:sz w:val="32"/>
          <w:szCs w:val="32"/>
          <w:lang w:val="mk-MK"/>
        </w:rPr>
      </w:pPr>
    </w:p>
    <w:p w:rsidR="00ED169A" w:rsidRDefault="00ED169A" w:rsidP="00ED169A">
      <w:pPr>
        <w:tabs>
          <w:tab w:val="left" w:pos="4080"/>
        </w:tabs>
        <w:jc w:val="center"/>
        <w:rPr>
          <w:rFonts w:ascii="Times New Roman" w:hAnsi="Times New Roman" w:cs="Times New Roman"/>
          <w:b/>
          <w:sz w:val="28"/>
          <w:szCs w:val="28"/>
          <w:lang w:val="mk-MK"/>
        </w:rPr>
      </w:pPr>
    </w:p>
    <w:p w:rsidR="00ED169A" w:rsidRDefault="00ED169A" w:rsidP="00ED169A">
      <w:pPr>
        <w:jc w:val="center"/>
        <w:rPr>
          <w:rFonts w:ascii="Times New Roman" w:hAnsi="Times New Roman" w:cs="Times New Roman"/>
          <w:lang w:val="mk-MK"/>
        </w:rPr>
      </w:pPr>
    </w:p>
    <w:p w:rsidR="00ED169A" w:rsidRDefault="00ED169A" w:rsidP="00ED169A">
      <w:pPr>
        <w:jc w:val="center"/>
        <w:rPr>
          <w:rFonts w:ascii="Times New Roman" w:hAnsi="Times New Roman" w:cs="Times New Roman"/>
          <w:lang w:val="mk-MK"/>
        </w:rPr>
      </w:pPr>
    </w:p>
    <w:p w:rsidR="00ED169A" w:rsidRDefault="00C152C0" w:rsidP="00ED169A">
      <w:pPr>
        <w:jc w:val="center"/>
        <w:rPr>
          <w:rFonts w:ascii="Times New Roman" w:hAnsi="Times New Roman" w:cs="Times New Roman"/>
          <w:b/>
          <w:bCs/>
          <w:sz w:val="26"/>
          <w:szCs w:val="26"/>
          <w:lang w:val="mk-MK"/>
        </w:rPr>
      </w:pPr>
      <w:hyperlink r:id="rId7" w:history="1">
        <w:r w:rsidR="00ED169A">
          <w:rPr>
            <w:rStyle w:val="Hyperlink"/>
            <w:rFonts w:ascii="Times New Roman" w:hAnsi="Times New Roman"/>
            <w:b/>
            <w:bCs/>
            <w:sz w:val="26"/>
            <w:szCs w:val="26"/>
            <w:lang w:val="mk-MK"/>
          </w:rPr>
          <w:t>С О Д Р Ж  И Н А</w:t>
        </w:r>
      </w:hyperlink>
    </w:p>
    <w:p w:rsidR="00ED169A" w:rsidRDefault="00ED169A" w:rsidP="00ED169A">
      <w:pPr>
        <w:jc w:val="center"/>
        <w:rPr>
          <w:rFonts w:ascii="Times New Roman" w:hAnsi="Times New Roman" w:cs="Times New Roman"/>
          <w:lang w:val="mk-MK"/>
        </w:rPr>
      </w:pPr>
    </w:p>
    <w:tbl>
      <w:tblPr>
        <w:tblW w:w="9570" w:type="dxa"/>
        <w:tblLook w:val="04A0" w:firstRow="1" w:lastRow="0" w:firstColumn="1" w:lastColumn="0" w:noHBand="0" w:noVBand="1"/>
      </w:tblPr>
      <w:tblGrid>
        <w:gridCol w:w="1116"/>
        <w:gridCol w:w="7639"/>
        <w:gridCol w:w="815"/>
      </w:tblGrid>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lang w:val="mk-MK"/>
              </w:rPr>
            </w:pPr>
          </w:p>
        </w:tc>
        <w:tc>
          <w:tcPr>
            <w:tcW w:w="815" w:type="dxa"/>
          </w:tcPr>
          <w:p w:rsidR="00ED169A" w:rsidRDefault="00ED169A" w:rsidP="00CD647E">
            <w:pPr>
              <w:pStyle w:val="Heading1"/>
              <w:spacing w:line="276" w:lineRule="auto"/>
              <w:jc w:val="center"/>
              <w:rPr>
                <w:rFonts w:ascii="Times New Roman" w:hAnsi="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01</w:t>
            </w:r>
          </w:p>
        </w:tc>
        <w:tc>
          <w:tcPr>
            <w:tcW w:w="7639" w:type="dxa"/>
            <w:hideMark/>
          </w:tcPr>
          <w:p w:rsidR="00ED169A" w:rsidRDefault="00ED169A" w:rsidP="00CD647E">
            <w:pPr>
              <w:pStyle w:val="Heading1"/>
              <w:spacing w:line="276" w:lineRule="auto"/>
              <w:rPr>
                <w:rFonts w:ascii="Times New Roman" w:hAnsi="Times New Roman"/>
                <w:lang w:val="mk-MK"/>
              </w:rPr>
            </w:pPr>
            <w:r>
              <w:rPr>
                <w:rFonts w:ascii="Times New Roman" w:hAnsi="Times New Roman"/>
                <w:lang w:val="mk-MK"/>
              </w:rPr>
              <w:t>ВОВЕД</w:t>
            </w:r>
          </w:p>
        </w:tc>
        <w:tc>
          <w:tcPr>
            <w:tcW w:w="815" w:type="dxa"/>
            <w:hideMark/>
          </w:tcPr>
          <w:p w:rsidR="00ED169A" w:rsidRDefault="00ED169A" w:rsidP="00CD647E">
            <w:pPr>
              <w:pStyle w:val="Heading1"/>
              <w:spacing w:line="276" w:lineRule="auto"/>
              <w:jc w:val="center"/>
              <w:rPr>
                <w:rFonts w:ascii="Times New Roman" w:hAnsi="Times New Roman"/>
                <w:lang w:val="mk-MK"/>
              </w:rPr>
            </w:pPr>
            <w:r>
              <w:rPr>
                <w:rFonts w:ascii="Times New Roman" w:hAnsi="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Правна основа на процесот на самоевалуација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Цели на самоевалуацијата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 xml:space="preserve">Начин на работа на Комисијата за самоевалуација </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Позитивни елементи и тешкотии во процесот на самоевалуација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02</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eastAsia="fr-FR"/>
              </w:rPr>
              <w:t xml:space="preserve">МИСИЈА И СТРАТЕГИЈА НА ФАКУЛТЕТОТ </w:t>
            </w:r>
          </w:p>
        </w:tc>
        <w:tc>
          <w:tcPr>
            <w:tcW w:w="815" w:type="dxa"/>
            <w:hideMark/>
          </w:tcPr>
          <w:p w:rsidR="00ED169A" w:rsidRDefault="00ED169A" w:rsidP="00CD647E">
            <w:pPr>
              <w:pStyle w:val="Heading1"/>
              <w:spacing w:line="276" w:lineRule="auto"/>
              <w:jc w:val="center"/>
              <w:rPr>
                <w:rFonts w:ascii="Times New Roman" w:hAnsi="Times New Roman"/>
                <w:lang w:val="mk-MK" w:eastAsia="fr-FR"/>
              </w:rPr>
            </w:pPr>
            <w:r>
              <w:rPr>
                <w:rFonts w:ascii="Times New Roman" w:hAnsi="Times New Roman"/>
                <w:lang w:val="mk-MK" w:eastAsia="fr-FR"/>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Мисија и цели на високообразовната установа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Стратегија за остварување на мисијата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Контролни механизми – програми и извештаи за работа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2.4.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Промени кон подобар факултет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03</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ОПИС НА ФАКУЛТЕТОТ</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3.1.</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Историја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вработени – наставен и административен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студенти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Студиски програми на додипломски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Студиски програми на последипломски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Облици на континуирано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Местото на Факултетот во рамките на  националното високо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3.8.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Местото на Факултетот во рамките на меѓународното образование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04</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СТУДИСКИ И ПРЕДМЕТНИ ПРОГРАМИ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7</w:t>
            </w:r>
          </w:p>
        </w:tc>
      </w:tr>
      <w:tr w:rsidR="00ED169A" w:rsidTr="00CD647E">
        <w:tc>
          <w:tcPr>
            <w:tcW w:w="1116" w:type="dxa"/>
            <w:hideMark/>
          </w:tcPr>
          <w:p w:rsidR="00ED169A" w:rsidRDefault="00ED169A" w:rsidP="00CD647E">
            <w:pPr>
              <w:pStyle w:val="Footer"/>
              <w:tabs>
                <w:tab w:val="left" w:pos="720"/>
              </w:tabs>
              <w:spacing w:line="276" w:lineRule="auto"/>
              <w:rPr>
                <w:lang w:val="mk-MK" w:eastAsia="fr-FR"/>
              </w:rPr>
            </w:pPr>
            <w:r>
              <w:rPr>
                <w:lang w:val="mk-MK" w:eastAsia="fr-FR"/>
              </w:rPr>
              <w:t>4.1.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Цели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Структура и содржина на програмата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lastRenderedPageBreak/>
              <w:t>4.3.</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Образовен систем и услови за негова реализација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14</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4.4.</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Влезен потенцијал на студентите</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4.5.</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Организација и искористување на академскиот кадар и ресурсите</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4.6.</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 xml:space="preserve">Нивоа на успеси </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4.7.</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Квалитет на дипломирани студенти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4.8.</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Услови за реализација на образованието</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15</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4.9.</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Интернационален контекст на студиската програма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16</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 xml:space="preserve">4.10. </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SWOT анализа за студиските и предметните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bCs/>
                <w:lang w:val="mk-MK"/>
              </w:rPr>
            </w:pPr>
            <w:r>
              <w:rPr>
                <w:rFonts w:ascii="Times New Roman" w:hAnsi="Times New Roman" w:cs="Times New Roman"/>
                <w:b/>
                <w:bCs/>
                <w:lang w:val="mk-MK"/>
              </w:rPr>
              <w:t>05.</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НАСТАВНО НАУЧЕН И СОРАБОТНИЧКИ КАДАР</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Наставен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Покриеност на наставните предмети со наставници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Наставно-научна компетентност на наставниците во одност на предметите што ги предаваат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Соработнички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5.3.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наставно-научниот и соработничкиот кадар</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w:t>
            </w:r>
          </w:p>
        </w:tc>
      </w:tr>
      <w:tr w:rsidR="00ED169A" w:rsidTr="00CD647E">
        <w:tc>
          <w:tcPr>
            <w:tcW w:w="1116" w:type="dxa"/>
          </w:tcPr>
          <w:p w:rsidR="00ED169A" w:rsidRDefault="00ED169A" w:rsidP="00CD647E">
            <w:pPr>
              <w:pStyle w:val="Footer"/>
              <w:tabs>
                <w:tab w:val="left" w:pos="720"/>
              </w:tabs>
              <w:spacing w:line="276" w:lineRule="auto"/>
              <w:rPr>
                <w:lang w:val="mk-MK" w:eastAsia="fr-FR"/>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06.</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b/>
                <w:lang w:val="mk-MK"/>
              </w:rPr>
              <w:t>НАСТАВНО-ОБРАЗОВНА ДЕЈНОСТ</w:t>
            </w:r>
          </w:p>
        </w:tc>
        <w:tc>
          <w:tcPr>
            <w:tcW w:w="815" w:type="dxa"/>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Форми на наставно-образовниот процес</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Начини, методи и технологии во наставно-образовниот процес</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Покриеност на настава со надворешни соработници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Начини на проверка на знаењата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Дипломска работа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Вештини за кои студентот се оспособува во текот на студите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Проодност на студентите од година во година според циклуси на високо образование (според табелите од студенски прашања)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6.8.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наставно-образовната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23</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07.</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eastAsia="fr-FR"/>
              </w:rPr>
              <w:t>СТУДЕНТИ</w:t>
            </w:r>
          </w:p>
        </w:tc>
        <w:tc>
          <w:tcPr>
            <w:tcW w:w="815" w:type="dxa"/>
            <w:hideMark/>
          </w:tcPr>
          <w:p w:rsidR="00ED169A" w:rsidRDefault="00ED169A" w:rsidP="00CD647E">
            <w:pPr>
              <w:pStyle w:val="Heading1"/>
              <w:spacing w:line="276" w:lineRule="auto"/>
              <w:jc w:val="center"/>
              <w:rPr>
                <w:rFonts w:ascii="Times New Roman" w:hAnsi="Times New Roman"/>
                <w:lang w:val="mk-MK" w:eastAsia="fr-FR"/>
              </w:rPr>
            </w:pPr>
            <w:r>
              <w:rPr>
                <w:rFonts w:ascii="Times New Roman" w:hAnsi="Times New Roman"/>
                <w:lang w:val="mk-MK" w:eastAsia="fr-FR"/>
              </w:rPr>
              <w:t>24</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pStyle w:val="Heading1"/>
              <w:spacing w:line="276" w:lineRule="auto"/>
              <w:rPr>
                <w:rFonts w:ascii="Times New Roman" w:hAnsi="Times New Roman"/>
                <w:b w:val="0"/>
                <w:bCs w:val="0"/>
                <w:lang w:val="mk-MK" w:eastAsia="fr-FR"/>
              </w:rPr>
            </w:pPr>
            <w:r>
              <w:rPr>
                <w:rFonts w:ascii="Times New Roman" w:hAnsi="Times New Roman"/>
                <w:b w:val="0"/>
                <w:lang w:val="mk-MK"/>
              </w:rPr>
              <w:t>SWOT анализа за студентите</w:t>
            </w:r>
          </w:p>
        </w:tc>
        <w:tc>
          <w:tcPr>
            <w:tcW w:w="815" w:type="dxa"/>
            <w:hideMark/>
          </w:tcPr>
          <w:p w:rsidR="00ED169A" w:rsidRDefault="00ED169A" w:rsidP="00CD647E">
            <w:pPr>
              <w:pStyle w:val="Heading1"/>
              <w:spacing w:line="276" w:lineRule="auto"/>
              <w:jc w:val="center"/>
              <w:rPr>
                <w:rFonts w:ascii="Times New Roman" w:hAnsi="Times New Roman"/>
                <w:b w:val="0"/>
                <w:lang w:val="mk-MK"/>
              </w:rPr>
            </w:pPr>
            <w:r>
              <w:rPr>
                <w:rFonts w:ascii="Times New Roman" w:hAnsi="Times New Roman"/>
                <w:b w:val="0"/>
                <w:lang w:val="mk-MK"/>
              </w:rPr>
              <w:t>24</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08.</w:t>
            </w:r>
          </w:p>
        </w:tc>
        <w:tc>
          <w:tcPr>
            <w:tcW w:w="7639" w:type="dxa"/>
            <w:hideMark/>
          </w:tcPr>
          <w:p w:rsidR="00ED169A" w:rsidRDefault="00ED169A" w:rsidP="00CD647E">
            <w:pPr>
              <w:pStyle w:val="Heading1"/>
              <w:spacing w:line="276" w:lineRule="auto"/>
              <w:rPr>
                <w:rFonts w:ascii="Times New Roman" w:hAnsi="Times New Roman"/>
                <w:lang w:val="mk-MK" w:eastAsia="fr-FR"/>
              </w:rPr>
            </w:pPr>
            <w:r>
              <w:rPr>
                <w:rFonts w:ascii="Times New Roman" w:hAnsi="Times New Roman"/>
                <w:lang w:val="mk-MK"/>
              </w:rPr>
              <w:t>ЛОГИСТИКА</w:t>
            </w:r>
          </w:p>
        </w:tc>
        <w:tc>
          <w:tcPr>
            <w:tcW w:w="815" w:type="dxa"/>
            <w:hideMark/>
          </w:tcPr>
          <w:p w:rsidR="00ED169A" w:rsidRDefault="00ED169A" w:rsidP="00CD647E">
            <w:pPr>
              <w:pStyle w:val="Heading1"/>
              <w:spacing w:line="276" w:lineRule="auto"/>
              <w:jc w:val="center"/>
              <w:rPr>
                <w:rFonts w:ascii="Times New Roman" w:hAnsi="Times New Roman"/>
                <w:lang w:val="mk-MK"/>
              </w:rPr>
            </w:pPr>
            <w:r>
              <w:rPr>
                <w:rFonts w:ascii="Times New Roman" w:hAnsi="Times New Roman"/>
                <w:lang w:val="mk-MK"/>
              </w:rPr>
              <w:t>25</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pStyle w:val="Heading1"/>
              <w:spacing w:line="276" w:lineRule="auto"/>
              <w:rPr>
                <w:rFonts w:ascii="Times New Roman" w:hAnsi="Times New Roman"/>
                <w:b w:val="0"/>
                <w:bCs w:val="0"/>
                <w:lang w:eastAsia="fr-FR"/>
              </w:rPr>
            </w:pPr>
            <w:r>
              <w:rPr>
                <w:rFonts w:ascii="Times New Roman" w:hAnsi="Times New Roman"/>
                <w:b w:val="0"/>
                <w:bCs w:val="0"/>
                <w:lang w:eastAsia="fr-FR"/>
              </w:rPr>
              <w:t>(</w:t>
            </w:r>
            <w:r>
              <w:rPr>
                <w:rFonts w:ascii="Times New Roman" w:hAnsi="Times New Roman"/>
                <w:b w:val="0"/>
                <w:bCs w:val="0"/>
                <w:lang w:val="mk-MK" w:eastAsia="fr-FR"/>
              </w:rPr>
              <w:t>Коментар според елементите во упатството со посебен нагласок на поврзаноста на Библиотеката со други електронски библиотеки</w:t>
            </w:r>
            <w:r>
              <w:rPr>
                <w:rFonts w:ascii="Times New Roman" w:hAnsi="Times New Roman"/>
                <w:b w:val="0"/>
                <w:bCs w:val="0"/>
                <w:lang w:eastAsia="fr-FR"/>
              </w:rPr>
              <w:t>)</w:t>
            </w: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09.</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ПРОСТОРНИ И МАТЕРИЈАЛНИ РЕСУРСИ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26</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hideMark/>
          </w:tcPr>
          <w:p w:rsidR="00ED169A" w:rsidRDefault="00ED169A" w:rsidP="00CD647E">
            <w:pPr>
              <w:pStyle w:val="Heading1"/>
              <w:spacing w:line="276" w:lineRule="auto"/>
              <w:rPr>
                <w:rFonts w:ascii="Times New Roman" w:hAnsi="Times New Roman"/>
                <w:b w:val="0"/>
                <w:bCs w:val="0"/>
                <w:lang w:val="mk-MK" w:eastAsia="fr-FR"/>
              </w:rPr>
            </w:pPr>
            <w:r>
              <w:rPr>
                <w:rFonts w:ascii="Times New Roman" w:hAnsi="Times New Roman"/>
                <w:b w:val="0"/>
                <w:bCs w:val="0"/>
                <w:lang w:val="mk-MK" w:eastAsia="fr-FR"/>
              </w:rPr>
              <w:t xml:space="preserve">(Коментар според елементите во упатството) </w:t>
            </w: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b/>
                <w:lang w:val="mk-MK"/>
              </w:rPr>
              <w:t>10</w:t>
            </w:r>
            <w:r>
              <w:rPr>
                <w:rFonts w:ascii="Times New Roman" w:hAnsi="Times New Roman" w:cs="Times New Roman"/>
                <w:lang w:val="mk-MK"/>
              </w:rPr>
              <w:t>.</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НАДВОРЕШНА СОРАБОТКА</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Соработка со стопанство, со владини институции, со невладини организации и со други асоцијации на национално ниво, а во контекст на мисијата, целите и задачите на установата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Учество во Европски и други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Вкупен број на проекти во последните 5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10.4.</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Размена на академски кадар со други академски центри во земјата и странство</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Студентска размена со други академски центри во земјата и странство</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10.6.</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Контакти со дипломираните студенти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Контакти со работодавците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10.8.</w:t>
            </w:r>
          </w:p>
        </w:tc>
        <w:tc>
          <w:tcPr>
            <w:tcW w:w="7639" w:type="dxa"/>
            <w:hideMark/>
          </w:tcPr>
          <w:p w:rsidR="00ED169A" w:rsidRDefault="00ED169A" w:rsidP="00CD647E">
            <w:pPr>
              <w:pStyle w:val="Heading1"/>
              <w:spacing w:line="276" w:lineRule="auto"/>
              <w:rPr>
                <w:rFonts w:ascii="Times New Roman" w:hAnsi="Times New Roman"/>
                <w:b w:val="0"/>
                <w:lang w:val="mk-MK"/>
              </w:rPr>
            </w:pPr>
            <w:r>
              <w:rPr>
                <w:rFonts w:ascii="Times New Roman" w:hAnsi="Times New Roman"/>
                <w:b w:val="0"/>
                <w:lang w:val="mk-MK"/>
              </w:rPr>
              <w:t>Меѓународни проекти</w:t>
            </w:r>
          </w:p>
        </w:tc>
        <w:tc>
          <w:tcPr>
            <w:tcW w:w="815" w:type="dxa"/>
            <w:hideMark/>
          </w:tcPr>
          <w:p w:rsidR="00ED169A" w:rsidRDefault="00ED169A" w:rsidP="00CD647E">
            <w:pPr>
              <w:pStyle w:val="Heading1"/>
              <w:spacing w:line="276" w:lineRule="auto"/>
              <w:jc w:val="center"/>
              <w:rPr>
                <w:rFonts w:ascii="Times New Roman" w:hAnsi="Times New Roman"/>
                <w:b w:val="0"/>
                <w:lang w:val="mk-MK"/>
              </w:rPr>
            </w:pPr>
            <w:r>
              <w:rPr>
                <w:rFonts w:ascii="Times New Roman" w:hAnsi="Times New Roman"/>
                <w:b w:val="0"/>
                <w:lang w:val="mk-MK"/>
              </w:rPr>
              <w:t>27</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10.9.</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Меѓународна димензија на студиските програми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10.10.</w:t>
            </w: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lang w:val="mk-MK"/>
              </w:rPr>
              <w:t>Настава на странски јазици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Користење на странска литература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10.12.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SWOT анализа за надворешната соработка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28</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pStyle w:val="Heading1"/>
              <w:spacing w:line="276" w:lineRule="auto"/>
              <w:rPr>
                <w:rFonts w:ascii="Times New Roman" w:hAnsi="Times New Roman"/>
                <w:b w:val="0"/>
                <w:bCs w:val="0"/>
                <w:lang w:val="mk-MK" w:eastAsia="fr-FR"/>
              </w:rPr>
            </w:pPr>
          </w:p>
        </w:tc>
        <w:tc>
          <w:tcPr>
            <w:tcW w:w="815" w:type="dxa"/>
          </w:tcPr>
          <w:p w:rsidR="00ED169A" w:rsidRDefault="00ED169A" w:rsidP="00CD647E">
            <w:pPr>
              <w:pStyle w:val="Heading1"/>
              <w:spacing w:line="276" w:lineRule="auto"/>
              <w:jc w:val="center"/>
              <w:rPr>
                <w:rFonts w:ascii="Times New Roman" w:hAnsi="Times New Roman"/>
                <w:b w:val="0"/>
                <w:bCs w:val="0"/>
                <w:lang w:val="mk-MK" w:eastAsia="fr-FR"/>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11.</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НАУЧНО ИСТРАЖУВАЧКА И ИЗДАВАЧКА ДЕЈНОСТ</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публикации во последните пет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Број на цитираност од други автори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Вкупен број пријавени проекти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11.4.</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Реализирани проекти во последните пет години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29</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11.5.</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Учество на конференции, научни собири и семинари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lastRenderedPageBreak/>
              <w:t>11.6.</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Организирани научни собири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11.7.</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Гостување на странски предавачи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11.8.</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Поврзаност на истражувањата со регионалните и националните потреби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11.9.</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Cs/>
                <w:lang w:val="mk-MK"/>
              </w:rPr>
              <w:t>Награди на национално и меѓународно ниво</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11.10.</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Издавачка дејност</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Покриеност на студиските програми со учебници и учебни помагала</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11.11.2</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Постапка и запазеност на постапката  за издавање на учебници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30</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11.11</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lang w:val="mk-MK"/>
              </w:rPr>
              <w:t>SWOT анализа за научно-истражувачката и издавачка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31</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 xml:space="preserve">12. </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ОДНОСИ СО ЈАВНОСТА</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Интерно информирање на субјектите во наставно-образовниот процес и другите дејности на факултетот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12.1.1</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Информираност на  студентите преку сајтот на ФОН универзитетот, студентски информатор и календар за работа во учебната година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hideMark/>
          </w:tcPr>
          <w:p w:rsidR="00ED169A" w:rsidRDefault="00ED169A" w:rsidP="00CD647E">
            <w:pPr>
              <w:rPr>
                <w:rFonts w:ascii="Times New Roman" w:hAnsi="Times New Roman" w:cs="Times New Roman"/>
                <w:lang w:val="mk-MK"/>
              </w:rPr>
            </w:pPr>
            <w:r>
              <w:rPr>
                <w:rFonts w:ascii="Times New Roman" w:hAnsi="Times New Roman" w:cs="Times New Roman"/>
                <w:lang w:val="mk-MK"/>
              </w:rPr>
              <w:t>12.2.</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Екстерно информирање на јавноста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32</w:t>
            </w:r>
          </w:p>
        </w:tc>
      </w:tr>
      <w:tr w:rsidR="00ED169A" w:rsidTr="00CD647E">
        <w:tc>
          <w:tcPr>
            <w:tcW w:w="1116" w:type="dxa"/>
          </w:tcPr>
          <w:p w:rsidR="00ED169A" w:rsidRDefault="00ED169A" w:rsidP="00CD647E">
            <w:pP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13.</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b/>
                <w:bCs/>
                <w:lang w:val="mk-MK"/>
              </w:rPr>
              <w:t>ФИНАНСИРАЊЕ</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33</w:t>
            </w: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(Коментар според елементите во упатството)</w:t>
            </w:r>
          </w:p>
        </w:tc>
        <w:tc>
          <w:tcPr>
            <w:tcW w:w="815" w:type="dxa"/>
          </w:tcPr>
          <w:p w:rsidR="00ED169A" w:rsidRDefault="00ED169A" w:rsidP="00CD647E">
            <w:pPr>
              <w:jc w:val="center"/>
              <w:rPr>
                <w:rFonts w:ascii="Times New Roman" w:hAnsi="Times New Roman" w:cs="Times New Roman"/>
                <w:bCs/>
                <w:lang w:val="mk-MK"/>
              </w:rPr>
            </w:pPr>
          </w:p>
        </w:tc>
      </w:tr>
      <w:tr w:rsidR="00ED169A" w:rsidTr="00CD647E">
        <w:tc>
          <w:tcPr>
            <w:tcW w:w="1116" w:type="dxa"/>
          </w:tcPr>
          <w:p w:rsidR="00ED169A" w:rsidRDefault="00ED169A" w:rsidP="00CD647E">
            <w:pPr>
              <w:rPr>
                <w:rFonts w:ascii="Times New Roman" w:hAnsi="Times New Roman" w:cs="Times New Roman"/>
                <w:b/>
                <w:lang w:val="mk-MK"/>
              </w:rPr>
            </w:pPr>
          </w:p>
        </w:tc>
        <w:tc>
          <w:tcPr>
            <w:tcW w:w="7639" w:type="dxa"/>
          </w:tcPr>
          <w:p w:rsidR="00ED169A" w:rsidRDefault="00ED169A" w:rsidP="00CD647E">
            <w:pPr>
              <w:jc w:val="both"/>
              <w:rPr>
                <w:rFonts w:ascii="Times New Roman" w:hAnsi="Times New Roman" w:cs="Times New Roman"/>
                <w:b/>
                <w:bCs/>
                <w:lang w:val="mk-MK"/>
              </w:rPr>
            </w:pPr>
          </w:p>
        </w:tc>
        <w:tc>
          <w:tcPr>
            <w:tcW w:w="815" w:type="dxa"/>
          </w:tcPr>
          <w:p w:rsidR="00ED169A" w:rsidRDefault="00ED169A" w:rsidP="00CD647E">
            <w:pPr>
              <w:jc w:val="center"/>
              <w:rPr>
                <w:rFonts w:ascii="Times New Roman" w:hAnsi="Times New Roman" w:cs="Times New Roman"/>
                <w:b/>
                <w:bCs/>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14.</w:t>
            </w:r>
          </w:p>
        </w:tc>
        <w:tc>
          <w:tcPr>
            <w:tcW w:w="7639"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ОБЕЗБЕДУВАЊЕ И ОЦЕНУВАЊЕ НА КВАЛИТЕТОТ НА АКАДЕМСКИОТ КАДАР</w:t>
            </w:r>
          </w:p>
        </w:tc>
        <w:tc>
          <w:tcPr>
            <w:tcW w:w="815" w:type="dxa"/>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33</w:t>
            </w: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b/>
                <w:lang w:val="mk-MK"/>
              </w:rPr>
            </w:pPr>
          </w:p>
        </w:tc>
        <w:tc>
          <w:tcPr>
            <w:tcW w:w="815" w:type="dxa"/>
          </w:tcPr>
          <w:p w:rsidR="00ED169A" w:rsidRDefault="00ED169A" w:rsidP="00CD647E">
            <w:pPr>
              <w:jc w:val="center"/>
              <w:rPr>
                <w:rFonts w:ascii="Times New Roman" w:hAnsi="Times New Roman" w:cs="Times New Roman"/>
                <w:b/>
                <w:lang w:val="mk-MK"/>
              </w:rPr>
            </w:pPr>
          </w:p>
        </w:tc>
      </w:tr>
      <w:tr w:rsidR="00ED169A" w:rsidTr="00CD647E">
        <w:tc>
          <w:tcPr>
            <w:tcW w:w="1116" w:type="dxa"/>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15</w:t>
            </w:r>
          </w:p>
        </w:tc>
        <w:tc>
          <w:tcPr>
            <w:tcW w:w="7639" w:type="dxa"/>
            <w:hideMark/>
          </w:tcPr>
          <w:p w:rsidR="00ED169A" w:rsidRDefault="00ED169A" w:rsidP="00CD647E">
            <w:pPr>
              <w:jc w:val="both"/>
              <w:rPr>
                <w:rFonts w:ascii="Times New Roman" w:hAnsi="Times New Roman" w:cs="Times New Roman"/>
                <w:b/>
                <w:bCs/>
                <w:lang w:val="mk-MK"/>
              </w:rPr>
            </w:pPr>
            <w:r>
              <w:rPr>
                <w:rFonts w:ascii="Times New Roman" w:hAnsi="Times New Roman" w:cs="Times New Roman"/>
                <w:b/>
                <w:bCs/>
                <w:lang w:val="mk-MK"/>
              </w:rPr>
              <w:t>ПРЕПОРАКИ И КОРЕКТИВНИ МЕРКИ</w:t>
            </w:r>
          </w:p>
        </w:tc>
        <w:tc>
          <w:tcPr>
            <w:tcW w:w="815" w:type="dxa"/>
            <w:hideMark/>
          </w:tcPr>
          <w:p w:rsidR="00ED169A" w:rsidRDefault="00ED169A" w:rsidP="00CD647E">
            <w:pPr>
              <w:jc w:val="center"/>
              <w:rPr>
                <w:rFonts w:ascii="Times New Roman" w:hAnsi="Times New Roman" w:cs="Times New Roman"/>
                <w:b/>
                <w:bCs/>
                <w:lang w:val="mk-MK"/>
              </w:rPr>
            </w:pPr>
            <w:r>
              <w:rPr>
                <w:rFonts w:ascii="Times New Roman" w:hAnsi="Times New Roman" w:cs="Times New Roman"/>
                <w:b/>
                <w:bCs/>
                <w:lang w:val="mk-MK"/>
              </w:rPr>
              <w:t>34</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w:t>
            </w:r>
          </w:p>
        </w:tc>
        <w:tc>
          <w:tcPr>
            <w:tcW w:w="7639" w:type="dxa"/>
            <w:hideMark/>
          </w:tcPr>
          <w:p w:rsidR="00ED169A" w:rsidRDefault="00ED169A" w:rsidP="00CD647E">
            <w:pPr>
              <w:jc w:val="both"/>
              <w:rPr>
                <w:rFonts w:ascii="Times New Roman" w:hAnsi="Times New Roman" w:cs="Times New Roman"/>
                <w:bCs/>
                <w:lang w:val="mk-MK"/>
              </w:rPr>
            </w:pPr>
            <w:r>
              <w:rPr>
                <w:rFonts w:ascii="Times New Roman" w:hAnsi="Times New Roman" w:cs="Times New Roman"/>
                <w:bCs/>
                <w:lang w:val="mk-MK"/>
              </w:rPr>
              <w:t>Додипломски студии</w:t>
            </w:r>
          </w:p>
        </w:tc>
        <w:tc>
          <w:tcPr>
            <w:tcW w:w="815" w:type="dxa"/>
            <w:hideMark/>
          </w:tcPr>
          <w:p w:rsidR="00ED169A" w:rsidRDefault="00ED169A" w:rsidP="00CD647E">
            <w:pPr>
              <w:jc w:val="center"/>
              <w:rPr>
                <w:rFonts w:ascii="Times New Roman" w:hAnsi="Times New Roman" w:cs="Times New Roman"/>
                <w:bCs/>
                <w:lang w:val="mk-MK"/>
              </w:rPr>
            </w:pPr>
            <w:r>
              <w:rPr>
                <w:rFonts w:ascii="Times New Roman" w:hAnsi="Times New Roman" w:cs="Times New Roman"/>
                <w:bCs/>
                <w:lang w:val="mk-MK"/>
              </w:rPr>
              <w:t>34</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Последипломски студии</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III.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Научноистражувачка дејност</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IV.</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Надворешна соработка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35</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V.</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Финансирање</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36</w:t>
            </w:r>
          </w:p>
        </w:tc>
      </w:tr>
      <w:tr w:rsidR="00ED169A" w:rsidTr="00CD647E">
        <w:tc>
          <w:tcPr>
            <w:tcW w:w="1116"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VI.</w:t>
            </w:r>
          </w:p>
        </w:tc>
        <w:tc>
          <w:tcPr>
            <w:tcW w:w="7639" w:type="dxa"/>
            <w:hideMark/>
          </w:tcPr>
          <w:p w:rsidR="00ED169A" w:rsidRDefault="00ED169A" w:rsidP="00CD647E">
            <w:pPr>
              <w:jc w:val="both"/>
              <w:rPr>
                <w:rFonts w:ascii="Times New Roman" w:hAnsi="Times New Roman" w:cs="Times New Roman"/>
                <w:lang w:val="mk-MK"/>
              </w:rPr>
            </w:pPr>
            <w:r>
              <w:rPr>
                <w:rFonts w:ascii="Times New Roman" w:hAnsi="Times New Roman" w:cs="Times New Roman"/>
                <w:lang w:val="mk-MK"/>
              </w:rPr>
              <w:t>Односи со јавноста</w:t>
            </w:r>
          </w:p>
        </w:tc>
        <w:tc>
          <w:tcPr>
            <w:tcW w:w="815" w:type="dxa"/>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36</w:t>
            </w: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tcPr>
          <w:p w:rsidR="00ED169A" w:rsidRDefault="00ED169A" w:rsidP="00CD647E">
            <w:pPr>
              <w:jc w:val="both"/>
              <w:rPr>
                <w:rFonts w:ascii="Times New Roman" w:hAnsi="Times New Roman" w:cs="Times New Roman"/>
                <w:lang w:val="mk-MK"/>
              </w:rPr>
            </w:pPr>
          </w:p>
        </w:tc>
        <w:tc>
          <w:tcPr>
            <w:tcW w:w="815" w:type="dxa"/>
          </w:tcPr>
          <w:p w:rsidR="00ED169A" w:rsidRDefault="00ED169A" w:rsidP="00CD647E">
            <w:pPr>
              <w:jc w:val="center"/>
              <w:rPr>
                <w:rFonts w:ascii="Times New Roman" w:hAnsi="Times New Roman" w:cs="Times New Roman"/>
                <w:lang w:val="mk-MK"/>
              </w:rPr>
            </w:pPr>
          </w:p>
        </w:tc>
      </w:tr>
      <w:tr w:rsidR="00ED169A" w:rsidTr="00CD647E">
        <w:tc>
          <w:tcPr>
            <w:tcW w:w="1116" w:type="dxa"/>
          </w:tcPr>
          <w:p w:rsidR="00ED169A" w:rsidRDefault="00ED169A" w:rsidP="00CD647E">
            <w:pPr>
              <w:jc w:val="center"/>
              <w:rPr>
                <w:rFonts w:ascii="Times New Roman" w:hAnsi="Times New Roman" w:cs="Times New Roman"/>
                <w:lang w:val="mk-MK"/>
              </w:rPr>
            </w:pPr>
          </w:p>
        </w:tc>
        <w:tc>
          <w:tcPr>
            <w:tcW w:w="7639" w:type="dxa"/>
            <w:hideMark/>
          </w:tcPr>
          <w:p w:rsidR="00ED169A" w:rsidRDefault="00ED169A" w:rsidP="00CD647E">
            <w:pPr>
              <w:jc w:val="both"/>
              <w:rPr>
                <w:rFonts w:ascii="Times New Roman" w:hAnsi="Times New Roman" w:cs="Times New Roman"/>
                <w:b/>
                <w:lang w:val="mk-MK"/>
              </w:rPr>
            </w:pPr>
            <w:r>
              <w:rPr>
                <w:rFonts w:ascii="Times New Roman" w:hAnsi="Times New Roman" w:cs="Times New Roman"/>
                <w:b/>
                <w:lang w:val="mk-MK"/>
              </w:rPr>
              <w:t>ПРИЛОЗИ (анализи и анкети)</w:t>
            </w:r>
          </w:p>
        </w:tc>
        <w:tc>
          <w:tcPr>
            <w:tcW w:w="815" w:type="dxa"/>
            <w:hideMark/>
          </w:tcPr>
          <w:p w:rsidR="00ED169A" w:rsidRDefault="00ED169A" w:rsidP="00CD647E">
            <w:pPr>
              <w:jc w:val="center"/>
              <w:rPr>
                <w:rFonts w:ascii="Times New Roman" w:hAnsi="Times New Roman" w:cs="Times New Roman"/>
              </w:rPr>
            </w:pPr>
            <w:r>
              <w:rPr>
                <w:rFonts w:ascii="Times New Roman" w:hAnsi="Times New Roman" w:cs="Times New Roman"/>
              </w:rPr>
              <w:t>I-VI</w:t>
            </w:r>
          </w:p>
        </w:tc>
      </w:tr>
    </w:tbl>
    <w:p w:rsidR="00ED169A" w:rsidRDefault="00ED169A" w:rsidP="00ED169A">
      <w:pPr>
        <w:ind w:left="360"/>
        <w:jc w:val="both"/>
        <w:rPr>
          <w:rFonts w:ascii="Times New Roman" w:hAnsi="Times New Roman" w:cs="Times New Roman"/>
          <w:lang w:val="mk-MK"/>
        </w:rPr>
      </w:pPr>
    </w:p>
    <w:p w:rsidR="00ED169A" w:rsidRDefault="00ED169A" w:rsidP="00ED169A">
      <w:pPr>
        <w:spacing w:after="0"/>
        <w:rPr>
          <w:rFonts w:ascii="Times New Roman" w:hAnsi="Times New Roman" w:cs="Times New Roman"/>
          <w:lang w:val="mk-MK"/>
        </w:rPr>
        <w:sectPr w:rsidR="00ED169A">
          <w:pgSz w:w="11906" w:h="16838"/>
          <w:pgMar w:top="1134" w:right="1134" w:bottom="1134" w:left="1134" w:header="709" w:footer="709" w:gutter="284"/>
          <w:pgNumType w:fmt="upperRoman" w:start="1"/>
          <w:cols w:space="720"/>
        </w:sect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lastRenderedPageBreak/>
        <w:t>1. ВОВЕД</w:t>
      </w:r>
    </w:p>
    <w:p w:rsidR="00ED169A"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t>1.1 Правна основа на процесот на самоевалуација</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jc w:val="both"/>
        <w:rPr>
          <w:lang w:val="mk-MK" w:eastAsia="fr-FR"/>
        </w:rPr>
      </w:pPr>
      <w:r>
        <w:rPr>
          <w:lang w:val="mk-MK" w:eastAsia="fr-FR"/>
        </w:rPr>
        <w:tab/>
        <w:t>Врз основа на член 31 и член 67 од Законот за високо образование, Сенатот на Првиот Приватен ФОН Универзитет, на седницата одржана на 29.11.2007 г. усвои Правилник за самоевалуација на ФОН Универзитетот, кој е во согласност со Упатството за обезбедување и оценување на квалитетот на високо-образовните институции, донесено од Агенцијата за евалуација на високото образование на ден 11.07.2002 г. 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евалуциониот Извештај (по Факултети и на ниво на Универзитет).</w:t>
      </w:r>
    </w:p>
    <w:p w:rsidR="00ED169A" w:rsidRDefault="00ED169A" w:rsidP="00ED169A">
      <w:pPr>
        <w:pStyle w:val="Footer"/>
        <w:tabs>
          <w:tab w:val="left" w:pos="720"/>
        </w:tabs>
        <w:jc w:val="both"/>
        <w:rPr>
          <w:lang w:val="mk-MK" w:eastAsia="fr-FR"/>
        </w:rPr>
      </w:pPr>
      <w:r>
        <w:rPr>
          <w:lang w:val="mk-MK" w:eastAsia="fr-FR"/>
        </w:rPr>
        <w:tab/>
        <w:t xml:space="preserve">На седницата на Наставно-научниот совет на Факултетот за детективи и безбедност, одржана на 02.04.2008 г. беше усвоен Правилникот за самоевалуација и избрана првата Комисија за самоевалуација. Оттогаш, повеќе или помалку активни беа неколку состави на Комисијата, за да со одлука на ННС на ФДБ од април 2015-та биде избрана актуалната комисија за чиј претседател е избрана проф. д-р Татјана Велкова, доц. д-р Севил Муаремоска Абдули и помл. асс., м-р Ардиан Ислами. </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jc w:val="both"/>
        <w:rPr>
          <w:b/>
          <w:lang w:val="mk-MK"/>
        </w:rPr>
      </w:pPr>
      <w:r>
        <w:rPr>
          <w:b/>
          <w:lang w:val="mk-MK"/>
        </w:rPr>
        <w:t>1.2 Цели на самоевалуацијата</w:t>
      </w:r>
    </w:p>
    <w:p w:rsidR="00ED169A" w:rsidRDefault="00ED169A" w:rsidP="00ED169A">
      <w:pPr>
        <w:pStyle w:val="Footer"/>
        <w:tabs>
          <w:tab w:val="left" w:pos="720"/>
        </w:tabs>
        <w:jc w:val="both"/>
        <w:rPr>
          <w:lang w:val="mk-MK"/>
        </w:rPr>
      </w:pPr>
    </w:p>
    <w:p w:rsidR="00ED169A" w:rsidRDefault="00ED169A" w:rsidP="00ED169A">
      <w:pPr>
        <w:pStyle w:val="Footer"/>
        <w:tabs>
          <w:tab w:val="left" w:pos="720"/>
        </w:tabs>
        <w:jc w:val="both"/>
        <w:rPr>
          <w:lang w:val="mk-MK"/>
        </w:rPr>
      </w:pPr>
      <w:r>
        <w:rPr>
          <w:lang w:val="mk-MK"/>
        </w:rPr>
        <w:tab/>
        <w:t>Самоевалуацијата на Факултетот за детективи и безбедност ги има следните цели:</w:t>
      </w:r>
    </w:p>
    <w:p w:rsidR="00ED169A" w:rsidRDefault="00ED169A" w:rsidP="00ED169A">
      <w:pPr>
        <w:pStyle w:val="Footer"/>
        <w:tabs>
          <w:tab w:val="left" w:pos="720"/>
        </w:tabs>
        <w:jc w:val="both"/>
        <w:rPr>
          <w:lang w:val="mk-MK"/>
        </w:rPr>
      </w:pPr>
    </w:p>
    <w:p w:rsidR="00ED169A" w:rsidRDefault="00ED169A" w:rsidP="00ED169A">
      <w:pPr>
        <w:pStyle w:val="Footer"/>
        <w:numPr>
          <w:ilvl w:val="0"/>
          <w:numId w:val="2"/>
        </w:numPr>
        <w:tabs>
          <w:tab w:val="left" w:pos="720"/>
        </w:tabs>
        <w:jc w:val="both"/>
        <w:rPr>
          <w:lang w:val="mk-MK"/>
        </w:rPr>
      </w:pPr>
      <w:r>
        <w:rPr>
          <w:lang w:val="mk-MK"/>
        </w:rPr>
        <w:t xml:space="preserve">да утврди краток и содржаен приказ на работата на Факултетот за детективи и безбедност и реализирањето на студиските програми, како и на научно-истражувачката работа, </w:t>
      </w:r>
    </w:p>
    <w:p w:rsidR="00ED169A" w:rsidRDefault="00ED169A" w:rsidP="00ED169A">
      <w:pPr>
        <w:pStyle w:val="Footer"/>
        <w:numPr>
          <w:ilvl w:val="0"/>
          <w:numId w:val="2"/>
        </w:numPr>
        <w:tabs>
          <w:tab w:val="left" w:pos="720"/>
        </w:tabs>
        <w:jc w:val="both"/>
        <w:rPr>
          <w:lang w:val="mk-MK"/>
        </w:rPr>
      </w:pPr>
      <w:r>
        <w:rPr>
          <w:lang w:val="mk-MK"/>
        </w:rPr>
        <w:t xml:space="preserve">да ги лоцира добрите и слабите страни на Факултетот за детективи и безбедност, </w:t>
      </w:r>
    </w:p>
    <w:p w:rsidR="00ED169A" w:rsidRDefault="00ED169A" w:rsidP="00ED169A">
      <w:pPr>
        <w:pStyle w:val="Footer"/>
        <w:numPr>
          <w:ilvl w:val="0"/>
          <w:numId w:val="2"/>
        </w:numPr>
        <w:tabs>
          <w:tab w:val="left" w:pos="720"/>
        </w:tabs>
        <w:jc w:val="both"/>
        <w:rPr>
          <w:lang w:val="mk-MK"/>
        </w:rPr>
      </w:pPr>
      <w:r>
        <w:rPr>
          <w:lang w:val="mk-MK"/>
        </w:rPr>
        <w:t>да поттикне конкретни активности во подобрувањето и осовоременувањето на наставата и академските активности врз основа на констатираните состојби,</w:t>
      </w:r>
    </w:p>
    <w:p w:rsidR="00ED169A" w:rsidRDefault="00ED169A" w:rsidP="00ED169A">
      <w:pPr>
        <w:pStyle w:val="Footer"/>
        <w:numPr>
          <w:ilvl w:val="0"/>
          <w:numId w:val="2"/>
        </w:numPr>
        <w:tabs>
          <w:tab w:val="left" w:pos="720"/>
        </w:tabs>
        <w:jc w:val="both"/>
        <w:rPr>
          <w:lang w:val="mk-MK"/>
        </w:rPr>
      </w:pPr>
      <w:r>
        <w:rPr>
          <w:lang w:val="mk-MK"/>
        </w:rPr>
        <w:t>да обезбеди податоци за самоевалуацијата на ниво на Универзитет.</w:t>
      </w:r>
    </w:p>
    <w:p w:rsidR="00ED169A" w:rsidRDefault="00ED169A" w:rsidP="00ED169A">
      <w:pPr>
        <w:pStyle w:val="Footer"/>
        <w:numPr>
          <w:ilvl w:val="0"/>
          <w:numId w:val="2"/>
        </w:numPr>
        <w:tabs>
          <w:tab w:val="left" w:pos="720"/>
        </w:tabs>
        <w:jc w:val="both"/>
        <w:rPr>
          <w:lang w:val="mk-MK"/>
        </w:rPr>
      </w:pPr>
      <w:r>
        <w:rPr>
          <w:lang w:val="mk-MK"/>
        </w:rPr>
        <w:t>да обезбеди основа за извршување на надворешна евалуација од Агенцијата за евалуација на РМ.</w:t>
      </w:r>
    </w:p>
    <w:p w:rsidR="00ED169A" w:rsidRDefault="00ED169A" w:rsidP="00ED169A">
      <w:pPr>
        <w:pStyle w:val="Footer"/>
        <w:tabs>
          <w:tab w:val="left" w:pos="720"/>
        </w:tabs>
        <w:jc w:val="both"/>
        <w:rPr>
          <w:lang w:val="mk-MK"/>
        </w:rPr>
      </w:pPr>
    </w:p>
    <w:p w:rsidR="00ED169A" w:rsidRDefault="00ED169A" w:rsidP="00ED169A">
      <w:pPr>
        <w:pStyle w:val="Footer"/>
        <w:tabs>
          <w:tab w:val="left" w:pos="720"/>
        </w:tabs>
        <w:jc w:val="both"/>
        <w:rPr>
          <w:b/>
          <w:lang w:val="mk-MK"/>
        </w:rPr>
      </w:pPr>
      <w:r>
        <w:rPr>
          <w:b/>
          <w:lang w:val="mk-MK"/>
        </w:rPr>
        <w:t>1.3 Начин на работа на Комисијата за самоевалуација</w:t>
      </w:r>
    </w:p>
    <w:p w:rsidR="00ED169A" w:rsidRDefault="00ED169A" w:rsidP="00ED169A">
      <w:pPr>
        <w:pStyle w:val="Footer"/>
        <w:tabs>
          <w:tab w:val="left" w:pos="720"/>
        </w:tabs>
        <w:jc w:val="both"/>
        <w:rPr>
          <w:b/>
          <w:lang w:val="mk-MK"/>
        </w:rPr>
      </w:pPr>
    </w:p>
    <w:p w:rsidR="00ED169A" w:rsidRDefault="00ED169A" w:rsidP="00ED169A">
      <w:pPr>
        <w:pStyle w:val="Footer"/>
        <w:tabs>
          <w:tab w:val="left" w:pos="720"/>
        </w:tabs>
        <w:ind w:firstLine="708"/>
        <w:jc w:val="both"/>
        <w:rPr>
          <w:lang w:val="mk-MK" w:eastAsia="fr-FR"/>
        </w:rPr>
      </w:pPr>
      <w:r>
        <w:rPr>
          <w:lang w:val="mk-MK" w:eastAsia="fr-FR"/>
        </w:rPr>
        <w:t>Комисијата за самоевалуација ја вршеше истата според условите утврдени во Статутот на Универзитетот и според Упатството на единствените основи за евалуација на Универзитетите, усвоено од Интеруниверзитетската конференција. Од изборот на првата комисија, до актуелниот момент беа избрани и функционираа повеќе комисии и беа променети повеќе претседатели на комисиите.</w:t>
      </w:r>
    </w:p>
    <w:p w:rsidR="00ED169A" w:rsidRDefault="00ED169A" w:rsidP="00ED169A">
      <w:pPr>
        <w:pStyle w:val="Footer"/>
        <w:tabs>
          <w:tab w:val="left" w:pos="720"/>
        </w:tabs>
        <w:ind w:firstLine="708"/>
        <w:jc w:val="both"/>
        <w:rPr>
          <w:lang w:val="mk-MK" w:eastAsia="fr-FR"/>
        </w:rPr>
      </w:pPr>
      <w:r>
        <w:rPr>
          <w:lang w:val="mk-MK" w:eastAsia="fr-FR"/>
        </w:rPr>
        <w:t xml:space="preserve">Сегашниот состав на Комисијата е избран на </w:t>
      </w:r>
      <w:r>
        <w:rPr>
          <w:color w:val="FF0000"/>
          <w:lang w:val="mk-MK" w:eastAsia="fr-FR"/>
        </w:rPr>
        <w:t>седница на ННС</w:t>
      </w:r>
      <w:r>
        <w:rPr>
          <w:lang w:val="mk-MK" w:eastAsia="fr-FR"/>
        </w:rPr>
        <w:t xml:space="preserve"> на Факултетот за детективи и безбедност во април 2015-та, а за членови на Комисијата за самоевалуација беа избрани следниве членови:</w:t>
      </w:r>
    </w:p>
    <w:p w:rsidR="00ED169A" w:rsidRDefault="00ED169A" w:rsidP="00ED169A">
      <w:pPr>
        <w:pStyle w:val="Footer"/>
        <w:tabs>
          <w:tab w:val="left" w:pos="720"/>
        </w:tabs>
        <w:jc w:val="both"/>
        <w:rPr>
          <w:lang w:val="mk-MK" w:eastAsia="fr-FR"/>
        </w:rPr>
      </w:pPr>
    </w:p>
    <w:p w:rsidR="00ED169A" w:rsidRDefault="00ED169A" w:rsidP="00ED169A">
      <w:pPr>
        <w:pStyle w:val="Footer"/>
        <w:numPr>
          <w:ilvl w:val="0"/>
          <w:numId w:val="3"/>
        </w:numPr>
        <w:jc w:val="both"/>
        <w:rPr>
          <w:lang w:val="mk-MK" w:eastAsia="fr-FR"/>
        </w:rPr>
      </w:pPr>
      <w:r>
        <w:rPr>
          <w:lang w:val="mk-MK" w:eastAsia="fr-FR"/>
        </w:rPr>
        <w:t xml:space="preserve">проф. д-р Татјана Велкова, претседател, </w:t>
      </w:r>
    </w:p>
    <w:p w:rsidR="00ED169A" w:rsidRDefault="00ED169A" w:rsidP="00ED169A">
      <w:pPr>
        <w:pStyle w:val="Footer"/>
        <w:numPr>
          <w:ilvl w:val="0"/>
          <w:numId w:val="3"/>
        </w:numPr>
        <w:jc w:val="both"/>
        <w:rPr>
          <w:lang w:val="mk-MK" w:eastAsia="fr-FR"/>
        </w:rPr>
      </w:pPr>
      <w:r>
        <w:rPr>
          <w:lang w:val="mk-MK" w:eastAsia="fr-FR"/>
        </w:rPr>
        <w:t>доц. д-р Севил Муаремоска Абдули, член,</w:t>
      </w:r>
    </w:p>
    <w:p w:rsidR="00ED169A" w:rsidRDefault="00ED169A" w:rsidP="00ED169A">
      <w:pPr>
        <w:pStyle w:val="Footer"/>
        <w:numPr>
          <w:ilvl w:val="0"/>
          <w:numId w:val="3"/>
        </w:numPr>
        <w:jc w:val="both"/>
        <w:rPr>
          <w:lang w:val="mk-MK" w:eastAsia="fr-FR"/>
        </w:rPr>
      </w:pPr>
      <w:r>
        <w:rPr>
          <w:lang w:val="mk-MK" w:eastAsia="fr-FR"/>
        </w:rPr>
        <w:t>пом. асис. Ардиан Ислами, член</w:t>
      </w:r>
    </w:p>
    <w:p w:rsidR="00ED169A" w:rsidRDefault="00ED169A" w:rsidP="00ED169A">
      <w:pPr>
        <w:pStyle w:val="Footer"/>
        <w:tabs>
          <w:tab w:val="left" w:pos="720"/>
        </w:tabs>
        <w:jc w:val="both"/>
        <w:rPr>
          <w:lang w:val="mk-MK" w:eastAsia="fr-FR"/>
        </w:rPr>
      </w:pPr>
    </w:p>
    <w:p w:rsidR="00ED169A" w:rsidRDefault="00ED169A" w:rsidP="00ED169A">
      <w:pPr>
        <w:pStyle w:val="Footer"/>
        <w:tabs>
          <w:tab w:val="left" w:pos="720"/>
        </w:tabs>
        <w:ind w:firstLine="708"/>
        <w:jc w:val="both"/>
        <w:rPr>
          <w:lang w:val="mk-MK" w:eastAsia="fr-FR"/>
        </w:rPr>
      </w:pPr>
      <w:r>
        <w:rPr>
          <w:lang w:val="mk-MK" w:eastAsia="fr-FR"/>
        </w:rPr>
        <w:lastRenderedPageBreak/>
        <w:t xml:space="preserve">Комисијата работеше во согласност со одлуките и во координација со  Централната (универзитетската) комисија, под раководство на проф. д-р Благоја Спиркоски.  </w:t>
      </w:r>
    </w:p>
    <w:p w:rsidR="00ED169A" w:rsidRDefault="00ED169A" w:rsidP="00ED169A">
      <w:pPr>
        <w:pStyle w:val="Footer"/>
        <w:tabs>
          <w:tab w:val="left" w:pos="720"/>
        </w:tabs>
        <w:ind w:firstLine="708"/>
        <w:jc w:val="both"/>
        <w:rPr>
          <w:lang w:val="mk-MK" w:eastAsia="fr-FR"/>
        </w:rPr>
      </w:pPr>
      <w:r>
        <w:rPr>
          <w:lang w:val="mk-MK" w:eastAsia="fr-FR"/>
        </w:rPr>
        <w:t xml:space="preserve">Основна обврска на Комисијата е сочинувањето на овој извештај. Притоа е користен усогласен образец со факултетите на ФОН Универзитет. Најголемиот дел од извештајот е сочинет од  претседателот на Комисијата. </w:t>
      </w:r>
    </w:p>
    <w:p w:rsidR="00ED169A" w:rsidRDefault="00ED169A" w:rsidP="00ED169A">
      <w:pPr>
        <w:pStyle w:val="Footer"/>
        <w:tabs>
          <w:tab w:val="left" w:pos="720"/>
        </w:tabs>
        <w:ind w:firstLine="708"/>
        <w:jc w:val="both"/>
        <w:rPr>
          <w:lang w:val="mk-MK" w:eastAsia="fr-FR"/>
        </w:rPr>
      </w:pPr>
      <w:r>
        <w:rPr>
          <w:lang w:val="mk-MK" w:eastAsia="fr-FR"/>
        </w:rPr>
        <w:t xml:space="preserve">Процесот на самоевалуација на Факултетот за детективи и безбедност за кој се однесува овој извештај, започна на септември 2015-та година, а заврши во септември 2018-та година, одделно за секој летен и зомски семестар за академските 2015/2016, 2016/2017 и 2017/2018 год. Усвоен на ННС на ФДБ и предаден на Комисијата на ниво на ФОН Универзитетот е на 26.12.2018-та година. </w:t>
      </w:r>
    </w:p>
    <w:p w:rsidR="00ED169A" w:rsidRDefault="00ED169A" w:rsidP="00ED169A">
      <w:pPr>
        <w:pStyle w:val="Footer"/>
        <w:tabs>
          <w:tab w:val="left" w:pos="720"/>
        </w:tabs>
        <w:ind w:firstLine="708"/>
        <w:jc w:val="both"/>
        <w:rPr>
          <w:lang w:val="mk-MK" w:eastAsia="fr-FR"/>
        </w:rPr>
      </w:pPr>
    </w:p>
    <w:p w:rsidR="00ED169A" w:rsidRDefault="00ED169A" w:rsidP="00ED169A">
      <w:pPr>
        <w:pStyle w:val="Footer"/>
        <w:tabs>
          <w:tab w:val="left" w:pos="720"/>
        </w:tabs>
        <w:jc w:val="both"/>
        <w:rPr>
          <w:b/>
          <w:lang w:val="mk-MK"/>
        </w:rPr>
      </w:pPr>
      <w:r>
        <w:rPr>
          <w:b/>
          <w:lang w:val="mk-MK"/>
        </w:rPr>
        <w:t>1.4 Позитивни елементи и тешкотии во процесот на самоевалуација</w:t>
      </w:r>
    </w:p>
    <w:p w:rsidR="00ED169A" w:rsidRDefault="00ED169A" w:rsidP="00ED169A">
      <w:pPr>
        <w:pStyle w:val="Footer"/>
        <w:tabs>
          <w:tab w:val="left" w:pos="720"/>
        </w:tabs>
        <w:jc w:val="both"/>
        <w:rPr>
          <w:b/>
          <w:lang w:val="mk-MK"/>
        </w:rPr>
      </w:pPr>
    </w:p>
    <w:p w:rsidR="00ED169A" w:rsidRDefault="00ED169A" w:rsidP="00ED169A">
      <w:pPr>
        <w:pStyle w:val="Footer"/>
        <w:tabs>
          <w:tab w:val="left" w:pos="720"/>
        </w:tabs>
        <w:jc w:val="both"/>
        <w:rPr>
          <w:lang w:val="mk-MK"/>
        </w:rPr>
      </w:pPr>
      <w:r>
        <w:rPr>
          <w:lang w:val="mk-MK"/>
        </w:rPr>
        <w:tab/>
        <w:t>Позитивен резултат од самоевалуацијата е што преку неа се согледуваат сите моментални состојби на Факултетот за детективи и безбедност, како добрите страни, така и недостатоците и слабостите во остварување на студиските програми. Преку согледувањата од самоевалуацијата се доаѓа до показатели за почитувањето на критериумите за избор во наставнички звања, се врши анкетирање на студентите од кое се добива повратна информација за поставените прашања и се дава придонес за афирмација на наставниците во земјата и странство. Со тоа се подига нивото и угледот на целиот  Универзитет.</w:t>
      </w:r>
    </w:p>
    <w:p w:rsidR="00ED169A" w:rsidRDefault="00ED169A" w:rsidP="00ED169A">
      <w:pPr>
        <w:pStyle w:val="Footer"/>
        <w:tabs>
          <w:tab w:val="left" w:pos="720"/>
        </w:tabs>
        <w:ind w:firstLine="708"/>
        <w:jc w:val="both"/>
        <w:rPr>
          <w:lang w:val="mk-MK"/>
        </w:rPr>
      </w:pPr>
      <w:r>
        <w:rPr>
          <w:lang w:val="mk-MK"/>
        </w:rPr>
        <w:t xml:space="preserve">Во процесот на самоевалуација, факултетската Комисија се сретна и со повеќе  тешкотии, а како најизразен проблем се наметна неконтинуираното и некомплетното досегашно спроведување на процесот, како заради заминување на наставниците од ФОН кои оставиле бројни незавршени обврски кон актуелната комисија. Потешкотии се присутни и во поглед на правилно пополнување на прашалниците, особено оние за наставниот кадар кои произлегуваа од недоволна информатичка подготовка и невладеење на со компјутерските програми (конкретно ексел).  </w:t>
      </w:r>
    </w:p>
    <w:p w:rsidR="00ED169A" w:rsidRPr="00F439C6" w:rsidRDefault="00ED169A" w:rsidP="00ED169A">
      <w:pPr>
        <w:pStyle w:val="Footer"/>
        <w:tabs>
          <w:tab w:val="left" w:pos="720"/>
        </w:tabs>
        <w:jc w:val="both"/>
        <w:rPr>
          <w:b/>
          <w:color w:val="000000" w:themeColor="text1"/>
          <w:lang w:val="mk-MK" w:eastAsia="fr-FR"/>
        </w:rPr>
      </w:pPr>
      <w:r>
        <w:rPr>
          <w:b/>
          <w:lang w:val="mk-MK" w:eastAsia="fr-FR"/>
        </w:rPr>
        <w:br w:type="page"/>
      </w:r>
      <w:r w:rsidRPr="00F439C6">
        <w:rPr>
          <w:b/>
          <w:color w:val="000000" w:themeColor="text1"/>
          <w:lang w:val="mk-MK" w:eastAsia="fr-FR"/>
        </w:rPr>
        <w:lastRenderedPageBreak/>
        <w:t>2. МИСИЈА И СТРАТЕГИЈА НА ФАКУЛТЕТОТ</w:t>
      </w:r>
    </w:p>
    <w:p w:rsidR="00ED169A" w:rsidRPr="00F439C6" w:rsidRDefault="00ED169A" w:rsidP="00ED169A">
      <w:pPr>
        <w:pStyle w:val="Footer"/>
        <w:tabs>
          <w:tab w:val="left" w:pos="720"/>
        </w:tabs>
        <w:jc w:val="both"/>
        <w:rPr>
          <w:b/>
          <w:color w:val="000000" w:themeColor="text1"/>
          <w:lang w:val="mk-MK" w:eastAsia="fr-FR"/>
        </w:rPr>
      </w:pPr>
    </w:p>
    <w:p w:rsidR="00ED169A" w:rsidRDefault="00ED169A" w:rsidP="00ED169A">
      <w:pPr>
        <w:pStyle w:val="Footer"/>
        <w:tabs>
          <w:tab w:val="left" w:pos="720"/>
        </w:tabs>
        <w:jc w:val="both"/>
        <w:rPr>
          <w:b/>
          <w:bCs/>
          <w:lang w:val="mk-MK"/>
        </w:rPr>
      </w:pPr>
      <w:r w:rsidRPr="00F439C6">
        <w:rPr>
          <w:b/>
          <w:color w:val="000000" w:themeColor="text1"/>
          <w:lang w:val="mk-MK" w:eastAsia="fr-FR"/>
        </w:rPr>
        <w:t xml:space="preserve">2.1 </w:t>
      </w:r>
      <w:r w:rsidRPr="00F439C6">
        <w:rPr>
          <w:b/>
          <w:bCs/>
          <w:color w:val="000000" w:themeColor="text1"/>
          <w:lang w:val="mk-MK"/>
        </w:rPr>
        <w:t xml:space="preserve">Мисија и цели на високообразовната установа (Факултет за детективи и </w:t>
      </w:r>
      <w:r>
        <w:rPr>
          <w:b/>
          <w:bCs/>
          <w:lang w:val="mk-MK"/>
        </w:rPr>
        <w:t>безбедност)</w:t>
      </w:r>
    </w:p>
    <w:p w:rsidR="00ED169A" w:rsidRDefault="00ED169A" w:rsidP="00ED169A">
      <w:pPr>
        <w:pStyle w:val="Footer"/>
        <w:tabs>
          <w:tab w:val="left" w:pos="720"/>
        </w:tabs>
        <w:jc w:val="both"/>
        <w:rPr>
          <w:bCs/>
          <w:lang w:val="mk-MK"/>
        </w:rPr>
      </w:pPr>
    </w:p>
    <w:p w:rsidR="00ED169A" w:rsidRDefault="00ED169A" w:rsidP="00ED169A">
      <w:pPr>
        <w:pStyle w:val="NormalWeb"/>
        <w:spacing w:before="120" w:beforeAutospacing="0" w:after="120" w:afterAutospacing="0"/>
        <w:ind w:firstLine="708"/>
        <w:jc w:val="both"/>
        <w:rPr>
          <w:color w:val="FF0000"/>
        </w:rPr>
      </w:pPr>
      <w:r>
        <w:t>Мисијата на Факултетот за детективи и безбедност е да оспособи дипломирани професионалци</w:t>
      </w:r>
      <w:r>
        <w:rPr>
          <w:lang w:val="mk-MK"/>
        </w:rPr>
        <w:t xml:space="preserve"> </w:t>
      </w:r>
      <w:r>
        <w:t xml:space="preserve">кои ќе дадат свој придонес во сферата на </w:t>
      </w:r>
      <w:r>
        <w:rPr>
          <w:lang w:val="mk-MK"/>
        </w:rPr>
        <w:t>законито, стручно и професионално извршување на безбедносната функција од страна на безбедносните органи и институции, како и од страна на безбедносните агенции од приватниот сектор. Имено, низ апсолвирање на знаења од областа на криминологијата, криминалистиката и безбедноста, а преку организирање и реализирање к</w:t>
      </w:r>
      <w:r>
        <w:t xml:space="preserve">омплетна образовна и научна </w:t>
      </w:r>
      <w:r>
        <w:rPr>
          <w:lang w:val="mk-MK"/>
        </w:rPr>
        <w:t xml:space="preserve">дејност </w:t>
      </w:r>
      <w:r>
        <w:t xml:space="preserve"> </w:t>
      </w:r>
      <w:r>
        <w:rPr>
          <w:lang w:val="mk-MK"/>
        </w:rPr>
        <w:t xml:space="preserve">т.е. </w:t>
      </w:r>
      <w:r>
        <w:t>современа и квалитетна настава</w:t>
      </w:r>
      <w:r>
        <w:rPr>
          <w:lang w:val="mk-MK"/>
        </w:rPr>
        <w:t xml:space="preserve">, </w:t>
      </w:r>
      <w:r>
        <w:t>примарна</w:t>
      </w:r>
      <w:r>
        <w:rPr>
          <w:lang w:val="mk-MK"/>
        </w:rPr>
        <w:t>та</w:t>
      </w:r>
      <w:r>
        <w:t xml:space="preserve"> цел </w:t>
      </w:r>
      <w:r>
        <w:rPr>
          <w:lang w:val="mk-MK"/>
        </w:rPr>
        <w:t xml:space="preserve">е </w:t>
      </w:r>
      <w:r>
        <w:t xml:space="preserve">подготовката на студентите за успешна кариера, </w:t>
      </w:r>
      <w:r>
        <w:rPr>
          <w:lang w:val="mk-MK"/>
        </w:rPr>
        <w:t xml:space="preserve">а низ студиите од прв, </w:t>
      </w:r>
      <w:r>
        <w:t xml:space="preserve">втор и трет циклус студии и доживотно учење. </w:t>
      </w:r>
    </w:p>
    <w:p w:rsidR="00ED169A" w:rsidRDefault="00ED169A" w:rsidP="00ED169A">
      <w:pPr>
        <w:ind w:firstLine="709"/>
        <w:jc w:val="both"/>
        <w:rPr>
          <w:rFonts w:ascii="Times New Roman" w:hAnsi="Times New Roman" w:cs="Times New Roman"/>
          <w:color w:val="FF0000"/>
          <w:lang w:val="mk-MK" w:eastAsia="mk-MK"/>
        </w:rPr>
      </w:pPr>
      <w:r>
        <w:rPr>
          <w:rFonts w:ascii="Times New Roman" w:hAnsi="Times New Roman" w:cs="Times New Roman"/>
          <w:lang w:val="mk-MK" w:eastAsia="mk-MK"/>
        </w:rPr>
        <w:t xml:space="preserve">Факултетот за детективи и  безбедност се одликува со оригинални наставни програми, кои се во согласност со западните универзитети. За разлика од државните факултети,  на ФДБ фокусот е ставен на стриктно апликативни безбедносни и криминалистички дисциплини. Со цел </w:t>
      </w:r>
      <w:r>
        <w:rPr>
          <w:rFonts w:ascii="Times New Roman" w:hAnsi="Times New Roman" w:cs="Times New Roman"/>
          <w:lang w:val="mk-MK"/>
        </w:rPr>
        <w:t xml:space="preserve"> исполнувањето на примарната задача, образувањето на стручни, обучени и професионални кадри, воспоставена е и постои и блиска соработка со Министерствбото за внатрешни работи, Дирекцијата за заштита и спасување, приватни агенции за обезбедување лица и имот и сл. што резултира и со активности на студентите во насока на нивно практично усовршување.</w:t>
      </w:r>
    </w:p>
    <w:p w:rsidR="00ED169A" w:rsidRDefault="00ED169A" w:rsidP="00ED169A">
      <w:pPr>
        <w:ind w:firstLine="709"/>
        <w:jc w:val="both"/>
        <w:rPr>
          <w:rFonts w:ascii="Times New Roman" w:hAnsi="Times New Roman" w:cs="Times New Roman"/>
          <w:lang w:val="mk-MK" w:eastAsia="mk-MK"/>
        </w:rPr>
      </w:pPr>
    </w:p>
    <w:p w:rsidR="00ED169A" w:rsidRDefault="00ED169A" w:rsidP="00ED169A">
      <w:pPr>
        <w:pStyle w:val="Footer"/>
        <w:tabs>
          <w:tab w:val="left" w:pos="720"/>
        </w:tabs>
        <w:jc w:val="both"/>
        <w:rPr>
          <w:b/>
          <w:lang w:val="mk-MK" w:eastAsia="fr-FR"/>
        </w:rPr>
      </w:pPr>
      <w:r>
        <w:rPr>
          <w:b/>
          <w:lang w:val="mk-MK"/>
        </w:rPr>
        <w:t>2.2 Стратегија за остварување на мисијата</w:t>
      </w:r>
    </w:p>
    <w:p w:rsidR="00ED169A" w:rsidRDefault="00ED169A" w:rsidP="00ED169A">
      <w:pPr>
        <w:ind w:firstLine="709"/>
        <w:jc w:val="both"/>
        <w:rPr>
          <w:rFonts w:ascii="Times New Roman" w:hAnsi="Times New Roman" w:cs="Times New Roman"/>
          <w:lang w:val="mk-MK" w:eastAsia="mk-MK"/>
        </w:rPr>
      </w:pPr>
    </w:p>
    <w:p w:rsidR="00ED169A" w:rsidRDefault="00ED169A" w:rsidP="00ED169A">
      <w:pPr>
        <w:ind w:firstLine="709"/>
        <w:jc w:val="both"/>
        <w:rPr>
          <w:rFonts w:ascii="Times New Roman" w:hAnsi="Times New Roman" w:cs="Times New Roman"/>
          <w:lang w:val="mk-MK" w:eastAsia="mk-MK"/>
        </w:rPr>
      </w:pPr>
      <w:r>
        <w:rPr>
          <w:rFonts w:ascii="Times New Roman" w:hAnsi="Times New Roman" w:cs="Times New Roman"/>
          <w:lang w:val="mk-MK" w:eastAsia="mk-MK"/>
        </w:rPr>
        <w:t>За реализација на поставените цели, потребно е Факултетот да располага со квалитетен наставно-соработнички кадар и тој услов Факултетот беше исполнет согласно претходниот Закон за високо образование. Моментално вработува 6 наставници и 1 соработник, што значи дека неопходно е итно усогласување со новиот закон и доекипирање на наставниот кадар со уште 4 наставници и 2 соработници. Треба да се напомене дека на Факултетот за детективи и безбедност, согласно наставните програми, застапено е практичното оспособување и обука на студентите за работа на терен во летни и зимски услови. За таа цел, Факултетот за детективи и безбедност располага со стручен и професионален кадар кој е задолжен секој студент да се стекне со соодветни теориски познавања и физички вештини и способности за работа во природни услови. Во обуката беа вклучувани и соработници-инструктори од Министерството за внатрешни работи- припадници на специјалните единици, како и Министерството за одбрана на РМ.</w:t>
      </w:r>
    </w:p>
    <w:p w:rsidR="00ED169A" w:rsidRDefault="00ED169A" w:rsidP="00ED169A">
      <w:pPr>
        <w:ind w:firstLine="709"/>
        <w:jc w:val="both"/>
        <w:rPr>
          <w:rFonts w:ascii="Times New Roman" w:hAnsi="Times New Roman" w:cs="Times New Roman"/>
          <w:color w:val="FF0000"/>
          <w:lang w:val="mk-MK" w:eastAsia="mk-MK"/>
        </w:rPr>
      </w:pPr>
      <w:r>
        <w:rPr>
          <w:rFonts w:ascii="Times New Roman" w:hAnsi="Times New Roman" w:cs="Times New Roman"/>
          <w:lang w:val="mk-MK" w:eastAsia="mk-MK"/>
        </w:rPr>
        <w:t>Секако, програмски е предвидена практична работа за студентите, а со предметите практична обука 1 и 2, која е реализирана во летниот период најчесто во органите и единиците на МВР на РМ и во приватните агенции за обезбедување.  Во таа насока Факултетот за детективи и безбедност на своите студенти им овозможува практично надоградување во текот на студирањето. Студентите на Факултетот за детективи и безбедност својата практична обука ја реализираат паралено во државни и приватни институции како што се Министерството за внатрешни работи, Дирекцијата за заштита и спасување, Приватните агенции за обезбедување лица и имот. Знаењата и искуството што го имаат вработените од Факултетот за детективи и безбедност пренесени на студентите резултираат со изработени апликативни планови и можни решенија за оперативно постапување и решавање конкретни безбедносни проблеми и ситуации што се јавуваат во приватниот безбедносен сектор и во државните органи и служби за национална, регионална и меѓународна безбедност.</w:t>
      </w:r>
    </w:p>
    <w:p w:rsidR="00ED169A" w:rsidRDefault="00ED169A" w:rsidP="00ED169A">
      <w:pPr>
        <w:jc w:val="both"/>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2.3 Контролни механизми – програми и извештаи за работа</w:t>
      </w:r>
    </w:p>
    <w:p w:rsidR="00ED169A" w:rsidRDefault="00ED169A" w:rsidP="00ED169A">
      <w:pPr>
        <w:rPr>
          <w:rFonts w:ascii="Times New Roman" w:hAnsi="Times New Roman" w:cs="Times New Roman"/>
          <w:lang w:val="mk-MK"/>
        </w:rPr>
      </w:pP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Во функционирањето на Факултетот за детективи и безбедност, предвидено е да постојат контролни механизми и извештаи за работата. Деканот е задолжен за спроведување на редовните контроли и информирање на наставниот и соработничкиот кадар. Ангажираните професори и асистенти даваат семестрален извештај до деканот во врска со предметите, успехот и слабостите со кои се сретнале при спроведувањето на наставата и испитите. Исто така, според Статутот на ФОН Универзитетот, деканот е задолжен да поднесе годишен Извештај за работата на Факултетот до Ректорот на Универзитетот (тнр. декански извештај).</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2.4 Промени кон подобар Факултет</w:t>
      </w:r>
    </w:p>
    <w:p w:rsidR="00ED169A" w:rsidRDefault="00ED169A" w:rsidP="00ED169A">
      <w:pPr>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Факултетот за детективи и безбедност се стреми кон подобрување на својата работа. За поголема успешност на Факултетот, неопходни се: поголем интензитет на научно-истражувачката работа, како и интензивирање на меѓународната соработка. Ова се две компоненти без кои не може да замисли функционирањето на ниту една високо-образовна институција. Во моментов,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Значи доколку се тежнее кон подобрување на Факултетот – мора да се мисли на континуирано усовршување на кадарот низ овозможување на асистентите да продолжат со магистерски и докторски студии, а на професорите со овозможување да учествуваат на меѓународни конференции и семинари, а по можност и да реализираат студиски престои во странство.</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bCs/>
          <w:lang w:val="mk-MK"/>
        </w:rPr>
      </w:pPr>
      <w:r>
        <w:rPr>
          <w:rFonts w:ascii="Times New Roman" w:hAnsi="Times New Roman" w:cs="Times New Roman"/>
          <w:b/>
          <w:bCs/>
          <w:lang w:val="mk-MK"/>
        </w:rPr>
        <w:br w:type="page"/>
      </w:r>
      <w:r>
        <w:rPr>
          <w:rFonts w:ascii="Times New Roman" w:hAnsi="Times New Roman" w:cs="Times New Roman"/>
          <w:b/>
          <w:bCs/>
          <w:lang w:val="mk-MK"/>
        </w:rPr>
        <w:lastRenderedPageBreak/>
        <w:t>3. ОПИС НА ФАКУЛТЕТОТ</w:t>
      </w:r>
    </w:p>
    <w:p w:rsidR="00ED169A" w:rsidRDefault="00ED169A" w:rsidP="00ED169A">
      <w:pPr>
        <w:rPr>
          <w:rFonts w:ascii="Times New Roman" w:hAnsi="Times New Roman" w:cs="Times New Roman"/>
          <w:b/>
          <w:bCs/>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3.1 Историја</w:t>
      </w:r>
    </w:p>
    <w:p w:rsidR="00ED169A" w:rsidRDefault="00ED169A" w:rsidP="00ED169A">
      <w:pPr>
        <w:ind w:firstLine="708"/>
        <w:jc w:val="both"/>
        <w:rPr>
          <w:rFonts w:ascii="Times New Roman" w:hAnsi="Times New Roman" w:cs="Times New Roman"/>
          <w:lang w:val="mk-MK"/>
        </w:rPr>
      </w:pPr>
    </w:p>
    <w:p w:rsidR="00ED169A" w:rsidRDefault="00ED169A" w:rsidP="00ED169A">
      <w:pPr>
        <w:ind w:firstLine="708"/>
        <w:jc w:val="both"/>
        <w:rPr>
          <w:rFonts w:ascii="Times New Roman" w:hAnsi="Times New Roman" w:cs="Times New Roman"/>
        </w:rPr>
      </w:pPr>
      <w:r>
        <w:rPr>
          <w:rFonts w:ascii="Times New Roman" w:hAnsi="Times New Roman" w:cs="Times New Roman"/>
          <w:lang w:val="mk-MK"/>
        </w:rPr>
        <w:t>На  0</w:t>
      </w:r>
      <w:r>
        <w:rPr>
          <w:rFonts w:ascii="Times New Roman" w:hAnsi="Times New Roman" w:cs="Times New Roman"/>
        </w:rPr>
        <w:t>3</w:t>
      </w:r>
      <w:r>
        <w:rPr>
          <w:rFonts w:ascii="Times New Roman" w:hAnsi="Times New Roman" w:cs="Times New Roman"/>
          <w:lang w:val="mk-MK"/>
        </w:rPr>
        <w:t>.0</w:t>
      </w:r>
      <w:r>
        <w:rPr>
          <w:rFonts w:ascii="Times New Roman" w:hAnsi="Times New Roman" w:cs="Times New Roman"/>
        </w:rPr>
        <w:t>6</w:t>
      </w:r>
      <w:r>
        <w:rPr>
          <w:rFonts w:ascii="Times New Roman" w:hAnsi="Times New Roman" w:cs="Times New Roman"/>
          <w:lang w:val="mk-MK"/>
        </w:rPr>
        <w:t>.200</w:t>
      </w:r>
      <w:r>
        <w:rPr>
          <w:rFonts w:ascii="Times New Roman" w:hAnsi="Times New Roman" w:cs="Times New Roman"/>
        </w:rPr>
        <w:t>5</w:t>
      </w:r>
      <w:r>
        <w:rPr>
          <w:rFonts w:ascii="Times New Roman" w:hAnsi="Times New Roman" w:cs="Times New Roman"/>
          <w:lang w:val="mk-MK"/>
        </w:rPr>
        <w:t xml:space="preserve"> е формирана матичната комисија на Факултетот за детективи и безбедност, а првата седница на матичната комисија е одржана на 08.06.2005 година</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Факултетот за детективи и безбедност како дел од ФОН Универзитетот доби решение за работа од страна на Министерот за образование на ден </w:t>
      </w:r>
      <w:r>
        <w:rPr>
          <w:rFonts w:ascii="Times New Roman" w:hAnsi="Times New Roman" w:cs="Times New Roman"/>
        </w:rPr>
        <w:t>07</w:t>
      </w:r>
      <w:r>
        <w:rPr>
          <w:rFonts w:ascii="Times New Roman" w:hAnsi="Times New Roman" w:cs="Times New Roman"/>
          <w:lang w:val="mk-MK"/>
        </w:rPr>
        <w:t>.07.200</w:t>
      </w:r>
      <w:r>
        <w:rPr>
          <w:rFonts w:ascii="Times New Roman" w:hAnsi="Times New Roman" w:cs="Times New Roman"/>
        </w:rPr>
        <w:t>5</w:t>
      </w:r>
      <w:r>
        <w:rPr>
          <w:rFonts w:ascii="Times New Roman" w:hAnsi="Times New Roman" w:cs="Times New Roman"/>
          <w:lang w:val="mk-MK"/>
        </w:rPr>
        <w:t xml:space="preserve"> година. </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Првата конститутивната седница на Наставно-научниот совет на Факултетот за идетективи и безбедност е одржана на </w:t>
      </w:r>
      <w:r>
        <w:rPr>
          <w:rFonts w:ascii="Times New Roman" w:hAnsi="Times New Roman" w:cs="Times New Roman"/>
        </w:rPr>
        <w:t>12</w:t>
      </w:r>
      <w:r>
        <w:rPr>
          <w:rFonts w:ascii="Times New Roman" w:hAnsi="Times New Roman" w:cs="Times New Roman"/>
          <w:lang w:val="mk-MK"/>
        </w:rPr>
        <w:t>.07.200</w:t>
      </w:r>
      <w:r>
        <w:rPr>
          <w:rFonts w:ascii="Times New Roman" w:hAnsi="Times New Roman" w:cs="Times New Roman"/>
        </w:rPr>
        <w:t>5</w:t>
      </w:r>
      <w:r>
        <w:rPr>
          <w:rFonts w:ascii="Times New Roman" w:hAnsi="Times New Roman" w:cs="Times New Roman"/>
          <w:lang w:val="mk-MK"/>
        </w:rPr>
        <w:t xml:space="preserve"> година. </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Конкурсот за упис на студенти во прва студиска година е распишан </w:t>
      </w:r>
      <w:r>
        <w:rPr>
          <w:rFonts w:ascii="Times New Roman" w:hAnsi="Times New Roman" w:cs="Times New Roman"/>
        </w:rPr>
        <w:t>na 27.06.</w:t>
      </w:r>
      <w:r>
        <w:rPr>
          <w:rFonts w:ascii="Times New Roman" w:hAnsi="Times New Roman" w:cs="Times New Roman"/>
          <w:lang w:val="mk-MK"/>
        </w:rPr>
        <w:t>200</w:t>
      </w:r>
      <w:r>
        <w:rPr>
          <w:rFonts w:ascii="Times New Roman" w:hAnsi="Times New Roman" w:cs="Times New Roman"/>
        </w:rPr>
        <w:t>5</w:t>
      </w:r>
      <w:r>
        <w:rPr>
          <w:rFonts w:ascii="Times New Roman" w:hAnsi="Times New Roman" w:cs="Times New Roman"/>
          <w:color w:val="FF0000"/>
          <w:lang w:val="mk-MK"/>
        </w:rPr>
        <w:t xml:space="preserve"> </w:t>
      </w:r>
      <w:r>
        <w:rPr>
          <w:rFonts w:ascii="Times New Roman" w:hAnsi="Times New Roman" w:cs="Times New Roman"/>
          <w:lang w:val="mk-MK"/>
        </w:rPr>
        <w:t>година. Со настава на прва студиска година Факултетот за детективи и безбедност започнува да работи од октомври 200</w:t>
      </w:r>
      <w:r>
        <w:rPr>
          <w:rFonts w:ascii="Times New Roman" w:hAnsi="Times New Roman" w:cs="Times New Roman"/>
        </w:rPr>
        <w:t>5</w:t>
      </w:r>
      <w:r>
        <w:rPr>
          <w:rFonts w:ascii="Times New Roman" w:hAnsi="Times New Roman" w:cs="Times New Roman"/>
          <w:lang w:val="mk-MK"/>
        </w:rPr>
        <w:t xml:space="preserve"> година. Во моментов Факултетот има студенти од прва до петта година и тоа: на прв циклус на студии во три одделенија во  Скопје, Струга и  Струмица, а на втор циклус од студии во Скопје. Притоа, паралелно се реализираа 2 наставни програми- од 2012-та според принципот 3 + 2 и новата наставна програма 4+1. </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3.2 Број на вработени – наставен и административен кадар</w:t>
      </w:r>
    </w:p>
    <w:p w:rsidR="00ED169A" w:rsidRDefault="00ED169A" w:rsidP="00ED169A">
      <w:pPr>
        <w:rPr>
          <w:rFonts w:ascii="Times New Roman" w:hAnsi="Times New Roman" w:cs="Times New Roman"/>
          <w:b/>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Во следната табела е даден бројот на вработениот наставен и соработнички кадар при Факултетот за детективи и бебедност:</w:t>
      </w:r>
    </w:p>
    <w:p w:rsidR="00ED169A"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505"/>
        <w:gridCol w:w="1276"/>
        <w:gridCol w:w="1275"/>
        <w:gridCol w:w="1276"/>
        <w:gridCol w:w="1276"/>
        <w:gridCol w:w="1417"/>
      </w:tblGrid>
      <w:tr w:rsidR="00ED169A" w:rsidTr="00CD647E">
        <w:tc>
          <w:tcPr>
            <w:tcW w:w="9180" w:type="dxa"/>
            <w:gridSpan w:val="7"/>
            <w:tcBorders>
              <w:top w:val="single" w:sz="4" w:space="0" w:color="000000"/>
              <w:left w:val="single" w:sz="4" w:space="0" w:color="000000"/>
              <w:bottom w:val="single" w:sz="4" w:space="0" w:color="000000"/>
              <w:right w:val="single" w:sz="4" w:space="0" w:color="000000"/>
            </w:tcBorders>
            <w:hideMark/>
          </w:tcPr>
          <w:p w:rsidR="00ED169A" w:rsidRDefault="00ED169A" w:rsidP="00CD647E">
            <w:pPr>
              <w:spacing w:before="120" w:after="120"/>
              <w:jc w:val="center"/>
              <w:rPr>
                <w:rFonts w:ascii="Times New Roman" w:hAnsi="Times New Roman" w:cs="Times New Roman"/>
                <w:b/>
                <w:lang w:val="mk-MK"/>
              </w:rPr>
            </w:pPr>
            <w:r>
              <w:rPr>
                <w:rFonts w:ascii="Times New Roman" w:hAnsi="Times New Roman" w:cs="Times New Roman"/>
                <w:b/>
                <w:lang w:val="mk-MK"/>
              </w:rPr>
              <w:t>Вкупен број на академски кадар на Факултетот за детективи и безбедност со редовно работно време</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Година</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Ред. проф.</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Вон. проф.</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Доцент</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Асистент</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Пом. асис.</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Вкупно</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2005</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3</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6</w:t>
            </w:r>
          </w:p>
        </w:tc>
      </w:tr>
      <w:tr w:rsidR="00ED169A" w:rsidTr="00CD647E">
        <w:tc>
          <w:tcPr>
            <w:tcW w:w="115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2011</w:t>
            </w:r>
          </w:p>
        </w:tc>
        <w:tc>
          <w:tcPr>
            <w:tcW w:w="150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4</w:t>
            </w:r>
          </w:p>
        </w:tc>
        <w:tc>
          <w:tcPr>
            <w:tcW w:w="1275"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2</w:t>
            </w:r>
          </w:p>
        </w:tc>
        <w:tc>
          <w:tcPr>
            <w:tcW w:w="1417" w:type="dxa"/>
            <w:tcBorders>
              <w:top w:val="single" w:sz="4" w:space="0" w:color="000000"/>
              <w:left w:val="single" w:sz="4" w:space="0" w:color="000000"/>
              <w:bottom w:val="single" w:sz="4" w:space="0" w:color="000000"/>
              <w:right w:val="single" w:sz="4" w:space="0" w:color="000000"/>
            </w:tcBorders>
            <w:hideMark/>
          </w:tcPr>
          <w:p w:rsidR="00ED169A" w:rsidRDefault="00ED169A" w:rsidP="00CD647E">
            <w:pPr>
              <w:jc w:val="center"/>
              <w:rPr>
                <w:rFonts w:ascii="Times New Roman" w:hAnsi="Times New Roman" w:cs="Times New Roman"/>
                <w:lang w:val="mk-MK"/>
              </w:rPr>
            </w:pPr>
            <w:r>
              <w:rPr>
                <w:rFonts w:ascii="Times New Roman" w:hAnsi="Times New Roman" w:cs="Times New Roman"/>
                <w:lang w:val="mk-MK"/>
              </w:rPr>
              <w:t>10</w:t>
            </w:r>
          </w:p>
        </w:tc>
      </w:tr>
    </w:tbl>
    <w:p w:rsidR="00ED169A" w:rsidRDefault="00ED169A" w:rsidP="00ED169A">
      <w:pPr>
        <w:rPr>
          <w:rFonts w:ascii="Times New Roman" w:hAnsi="Times New Roman" w:cs="Times New Roman"/>
          <w:lang w:val="mk-MK"/>
        </w:rPr>
      </w:pPr>
      <w:r>
        <w:rPr>
          <w:rFonts w:ascii="Times New Roman" w:hAnsi="Times New Roman" w:cs="Times New Roman"/>
          <w:lang w:val="mk-MK"/>
        </w:rPr>
        <w:t>2018</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r>
      <w:r>
        <w:rPr>
          <w:rFonts w:ascii="Times New Roman" w:hAnsi="Times New Roman" w:cs="Times New Roman"/>
          <w:lang w:val="mk-MK"/>
        </w:rPr>
        <w:tab/>
        <w:t>2</w:t>
      </w:r>
      <w:r>
        <w:rPr>
          <w:rFonts w:ascii="Times New Roman" w:hAnsi="Times New Roman" w:cs="Times New Roman"/>
          <w:lang w:val="mk-MK"/>
        </w:rPr>
        <w:tab/>
        <w:t>-</w:t>
      </w:r>
      <w:r>
        <w:rPr>
          <w:rFonts w:ascii="Times New Roman" w:hAnsi="Times New Roman" w:cs="Times New Roman"/>
          <w:lang w:val="mk-MK"/>
        </w:rPr>
        <w:tab/>
        <w:t>-</w:t>
      </w:r>
      <w:r>
        <w:rPr>
          <w:rFonts w:ascii="Times New Roman" w:hAnsi="Times New Roman" w:cs="Times New Roman"/>
          <w:lang w:val="mk-MK"/>
        </w:rPr>
        <w:tab/>
      </w:r>
      <w:r>
        <w:rPr>
          <w:rFonts w:ascii="Times New Roman" w:hAnsi="Times New Roman" w:cs="Times New Roman"/>
          <w:lang w:val="mk-MK"/>
        </w:rPr>
        <w:tab/>
        <w:t>1</w:t>
      </w:r>
      <w:r>
        <w:rPr>
          <w:rFonts w:ascii="Times New Roman" w:hAnsi="Times New Roman" w:cs="Times New Roman"/>
          <w:lang w:val="mk-MK"/>
        </w:rPr>
        <w:tab/>
      </w:r>
      <w:r>
        <w:rPr>
          <w:rFonts w:ascii="Times New Roman" w:hAnsi="Times New Roman" w:cs="Times New Roman"/>
          <w:lang w:val="mk-MK"/>
        </w:rPr>
        <w:tab/>
        <w:t>7</w:t>
      </w: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 xml:space="preserve">На Факултетот нема вработен административен кадар, односно се користи административниот кадар </w:t>
      </w:r>
      <w:r w:rsidR="00CD647E">
        <w:rPr>
          <w:rFonts w:ascii="Times New Roman" w:hAnsi="Times New Roman" w:cs="Times New Roman"/>
          <w:lang w:val="mk-MK"/>
        </w:rPr>
        <w:t xml:space="preserve">ангажиран </w:t>
      </w:r>
      <w:r>
        <w:rPr>
          <w:rFonts w:ascii="Times New Roman" w:hAnsi="Times New Roman" w:cs="Times New Roman"/>
          <w:lang w:val="mk-MK"/>
        </w:rPr>
        <w:t xml:space="preserve">на ниво на </w:t>
      </w:r>
      <w:r w:rsidR="00CD647E">
        <w:rPr>
          <w:rFonts w:ascii="Times New Roman" w:hAnsi="Times New Roman" w:cs="Times New Roman"/>
          <w:lang w:val="mk-MK"/>
        </w:rPr>
        <w:t xml:space="preserve">ФОН </w:t>
      </w:r>
      <w:r>
        <w:rPr>
          <w:rFonts w:ascii="Times New Roman" w:hAnsi="Times New Roman" w:cs="Times New Roman"/>
          <w:lang w:val="mk-MK"/>
        </w:rPr>
        <w:t>Универзитет.</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3.3 Број на студенти</w:t>
      </w:r>
    </w:p>
    <w:p w:rsidR="00ED169A" w:rsidRDefault="00ED169A" w:rsidP="00ED169A">
      <w:pPr>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lastRenderedPageBreak/>
        <w:tab/>
        <w:t>Бројот на запишани студенти на Факултетот за детективи и безбедност е даден во Прилогот 1, на крајот на Извештајот.</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3.4 Студиски програми за прв циклус на студии</w:t>
      </w:r>
    </w:p>
    <w:p w:rsidR="00ED169A" w:rsidRDefault="00ED169A" w:rsidP="00ED169A">
      <w:pPr>
        <w:rPr>
          <w:rFonts w:ascii="Times New Roman" w:hAnsi="Times New Roman" w:cs="Times New Roman"/>
          <w:b/>
          <w:lang w:val="mk-MK"/>
        </w:rPr>
      </w:pPr>
    </w:p>
    <w:p w:rsidR="00ED169A" w:rsidRDefault="00ED169A" w:rsidP="00ED169A">
      <w:pPr>
        <w:spacing w:after="120"/>
        <w:jc w:val="both"/>
        <w:rPr>
          <w:rFonts w:ascii="Times New Roman" w:hAnsi="Times New Roman" w:cs="Times New Roman"/>
          <w:lang w:val="mk-MK"/>
        </w:rPr>
      </w:pPr>
      <w:r>
        <w:rPr>
          <w:rFonts w:ascii="Times New Roman" w:hAnsi="Times New Roman" w:cs="Times New Roman"/>
          <w:lang w:val="mk-MK"/>
        </w:rPr>
        <w:tab/>
        <w:t xml:space="preserve">Во следното поглавје се презентирани актуелната акредитирана студиска програма од 2017-та година, по што следи старата програма на Факултетот од 2012/2013-та година на Факултетот за детективи и безбедност. Напоменуваме дека од започнувањето со работа на овој факултет беа изменети неколку предметни програми, заради подобрување на квалитетот на студирање, како и за усогласување на програмите со барањата на Министерството за образование и наука. </w:t>
      </w:r>
    </w:p>
    <w:p w:rsidR="00ED169A" w:rsidRDefault="00ED169A" w:rsidP="00ED169A">
      <w:pPr>
        <w:spacing w:after="120"/>
        <w:jc w:val="both"/>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3.5 Студиски програми за втор и трет циклус на студии</w:t>
      </w:r>
    </w:p>
    <w:p w:rsidR="00ED169A" w:rsidRDefault="00ED169A" w:rsidP="00ED169A">
      <w:pPr>
        <w:rPr>
          <w:rFonts w:ascii="Times New Roman" w:hAnsi="Times New Roman" w:cs="Times New Roman"/>
          <w:b/>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t>Во следното поглавје е дадена акредитираната студиска програма за втор циклус студии на Факултетот за детективи и безбедност акредитирана во 2017-та година, според која се реализира наставата во втор циклус студии.</w:t>
      </w:r>
    </w:p>
    <w:p w:rsidR="00ED169A" w:rsidRDefault="00ED169A" w:rsidP="00ED169A">
      <w:pPr>
        <w:jc w:val="both"/>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3.6 Облици на континуирано образование</w:t>
      </w:r>
    </w:p>
    <w:p w:rsidR="00ED169A" w:rsidRDefault="00ED169A" w:rsidP="00ED169A">
      <w:pPr>
        <w:rPr>
          <w:rFonts w:ascii="Times New Roman" w:hAnsi="Times New Roman" w:cs="Times New Roman"/>
          <w:lang w:val="mk-MK"/>
        </w:rPr>
      </w:pPr>
    </w:p>
    <w:p w:rsidR="00ED169A" w:rsidRDefault="00ED169A" w:rsidP="00ED169A">
      <w:pPr>
        <w:pStyle w:val="NormalWeb"/>
        <w:spacing w:before="0" w:beforeAutospacing="0" w:after="0" w:afterAutospacing="0"/>
        <w:ind w:firstLine="708"/>
        <w:jc w:val="both"/>
        <w:rPr>
          <w:color w:val="FF0000"/>
        </w:rPr>
      </w:pPr>
      <w:r>
        <w:rPr>
          <w:lang w:val="mk-MK"/>
        </w:rPr>
        <w:t>С</w:t>
      </w:r>
      <w:r>
        <w:t xml:space="preserve">о оглед на фактот дека </w:t>
      </w:r>
      <w:r>
        <w:rPr>
          <w:lang w:val="mk-MK"/>
        </w:rPr>
        <w:t>до извештајниот период (</w:t>
      </w:r>
      <w:r>
        <w:t xml:space="preserve">Факултетот за детективи и безбедност </w:t>
      </w:r>
      <w:r>
        <w:rPr>
          <w:lang w:val="mk-MK"/>
        </w:rPr>
        <w:t xml:space="preserve">постои од 2005-тата година), до 2018-тата година има запишано 13 </w:t>
      </w:r>
      <w:r>
        <w:t xml:space="preserve"> генерации студенти кои го завршиле првиот циклус на студии, а за оние кои продолжија во втор циклус – имаме </w:t>
      </w:r>
      <w:r>
        <w:rPr>
          <w:lang w:val="mk-MK"/>
        </w:rPr>
        <w:t xml:space="preserve">редовна настава, како и </w:t>
      </w:r>
      <w:r>
        <w:t>периодично организирани семинари, обуки и други форми на континуирано образование</w:t>
      </w:r>
      <w:r w:rsidR="00CD647E">
        <w:rPr>
          <w:lang w:val="mk-MK"/>
        </w:rPr>
        <w:t>. С</w:t>
      </w:r>
      <w:r>
        <w:rPr>
          <w:lang w:val="mk-MK"/>
        </w:rPr>
        <w:t xml:space="preserve">текнатите </w:t>
      </w:r>
      <w:r>
        <w:t xml:space="preserve">знаења на студентите се </w:t>
      </w:r>
      <w:r w:rsidR="00CD647E">
        <w:rPr>
          <w:lang w:val="mk-MK"/>
        </w:rPr>
        <w:t xml:space="preserve">солидна </w:t>
      </w:r>
      <w:r>
        <w:rPr>
          <w:lang w:val="mk-MK"/>
        </w:rPr>
        <w:t>основ</w:t>
      </w:r>
      <w:r w:rsidR="00CD647E">
        <w:rPr>
          <w:lang w:val="mk-MK"/>
        </w:rPr>
        <w:t>н</w:t>
      </w:r>
      <w:r>
        <w:rPr>
          <w:lang w:val="mk-MK"/>
        </w:rPr>
        <w:t xml:space="preserve">а едукација и основа за </w:t>
      </w:r>
      <w:r>
        <w:t>збогатува</w:t>
      </w:r>
      <w:r>
        <w:rPr>
          <w:lang w:val="mk-MK"/>
        </w:rPr>
        <w:t xml:space="preserve">ње </w:t>
      </w:r>
      <w:r>
        <w:t>и продлабочува</w:t>
      </w:r>
      <w:r>
        <w:rPr>
          <w:lang w:val="mk-MK"/>
        </w:rPr>
        <w:t xml:space="preserve">ње на знаењата </w:t>
      </w:r>
      <w:r>
        <w:t>и по нивното дипломирање и вработување.</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3.7 Местото на Факултетот во рамките на националното високо образование</w:t>
      </w: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ab/>
      </w:r>
    </w:p>
    <w:p w:rsidR="00ED169A" w:rsidRPr="006732BA" w:rsidRDefault="00ED169A" w:rsidP="00ED169A">
      <w:pPr>
        <w:ind w:firstLine="708"/>
        <w:jc w:val="both"/>
        <w:rPr>
          <w:rStyle w:val="Strong"/>
          <w:rFonts w:ascii="Times New Roman" w:hAnsi="Times New Roman" w:cs="Times New Roman"/>
          <w:b w:val="0"/>
          <w:bCs w:val="0"/>
          <w:lang w:val="mk-MK"/>
        </w:rPr>
      </w:pPr>
      <w:r>
        <w:rPr>
          <w:rFonts w:ascii="Times New Roman" w:hAnsi="Times New Roman" w:cs="Times New Roman"/>
          <w:lang w:val="mk-MK"/>
        </w:rPr>
        <w:t>Факултетот за детективи и безбедност е акредитиран во 2005 година и е еден од неколкуте државни и приватни факултети-институти чија цел е изучувањето на безбедносните науки:</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Факултет за безбедност и финансиска контрола</w:t>
      </w:r>
      <w:r w:rsidRPr="006732BA">
        <w:rPr>
          <w:rStyle w:val="Strong"/>
          <w:rFonts w:ascii="Times New Roman" w:hAnsi="Times New Roman" w:cs="Times New Roman"/>
          <w:lang w:val="mk-MK"/>
        </w:rPr>
        <w:t xml:space="preserve">, </w:t>
      </w:r>
      <w:r w:rsidRPr="006732BA">
        <w:rPr>
          <w:rStyle w:val="Strong"/>
          <w:rFonts w:ascii="Times New Roman" w:hAnsi="Times New Roman" w:cs="Times New Roman"/>
          <w:b w:val="0"/>
          <w:lang w:val="mk-MK"/>
        </w:rPr>
        <w:t>"Св. Климент Охридски"- Битола;</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Факултет за детективи и криминалистика</w:t>
      </w:r>
      <w:r w:rsidRPr="006732BA">
        <w:rPr>
          <w:rStyle w:val="Strong"/>
          <w:rFonts w:ascii="Times New Roman" w:hAnsi="Times New Roman" w:cs="Times New Roman"/>
          <w:lang w:val="mk-MK"/>
        </w:rPr>
        <w:t xml:space="preserve">, </w:t>
      </w:r>
      <w:r w:rsidRPr="006732BA">
        <w:rPr>
          <w:rStyle w:val="Strong"/>
          <w:rFonts w:ascii="Times New Roman" w:hAnsi="Times New Roman" w:cs="Times New Roman"/>
          <w:b w:val="0"/>
          <w:lang w:val="mk-MK"/>
        </w:rPr>
        <w:t>Прв приватен Европски Универзитет - Република Македонија;</w:t>
      </w:r>
    </w:p>
    <w:p w:rsidR="00ED169A" w:rsidRPr="006732BA" w:rsidRDefault="00ED169A" w:rsidP="00ED169A">
      <w:pPr>
        <w:numPr>
          <w:ilvl w:val="0"/>
          <w:numId w:val="4"/>
        </w:numPr>
        <w:spacing w:after="0" w:line="240" w:lineRule="auto"/>
        <w:jc w:val="both"/>
        <w:rPr>
          <w:rStyle w:val="Strong"/>
          <w:rFonts w:ascii="Times New Roman" w:hAnsi="Times New Roman" w:cs="Times New Roman"/>
          <w:lang w:val="mk-MK"/>
        </w:rPr>
      </w:pPr>
      <w:r w:rsidRPr="006732BA">
        <w:rPr>
          <w:rStyle w:val="Strong"/>
          <w:rFonts w:ascii="Times New Roman" w:hAnsi="Times New Roman" w:cs="Times New Roman"/>
          <w:b w:val="0"/>
          <w:lang w:val="mk-MK"/>
        </w:rPr>
        <w:t>Институт за мир и  одбрана, Универзитет "Св. Кирил и Методиј"- Скопје</w:t>
      </w:r>
    </w:p>
    <w:p w:rsidR="00ED169A" w:rsidRPr="006732BA" w:rsidRDefault="00ED169A" w:rsidP="00ED169A">
      <w:pPr>
        <w:jc w:val="both"/>
        <w:rPr>
          <w:rFonts w:ascii="Times New Roman" w:hAnsi="Times New Roman"/>
          <w:color w:val="FF0000"/>
        </w:rPr>
      </w:pPr>
    </w:p>
    <w:p w:rsidR="00ED169A" w:rsidRPr="006732BA"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lastRenderedPageBreak/>
        <w:t>3.8 Местото на Факултетот во рамките на меѓународното образование</w:t>
      </w:r>
    </w:p>
    <w:p w:rsidR="00ED169A" w:rsidRDefault="00ED169A" w:rsidP="00ED169A">
      <w:pPr>
        <w:jc w:val="both"/>
        <w:rPr>
          <w:rFonts w:ascii="Times New Roman" w:hAnsi="Times New Roman" w:cs="Times New Roman"/>
          <w:color w:val="FF0000"/>
          <w:lang w:val="mk-MK"/>
        </w:rPr>
      </w:pP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Факултетот за детективи и безбедност е моделиран според Европскиот кредит трансфер систем. При неговото организационо моделилрање и при моделирањето на студиските програми следени се искуствата на престижните  државни и приватни високообразовни институции. во земјата и  странство.</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Факултетот преку Университетот ФОН има воспоставено соработка со повеќе факултети и Универзитети од  повеќе европски земји и тоа Франција (Европскиот институт во Ница), Полска (</w:t>
      </w:r>
      <w:r>
        <w:rPr>
          <w:rFonts w:ascii="Times New Roman" w:hAnsi="Times New Roman" w:cs="Times New Roman"/>
          <w:lang w:val="ru-RU"/>
        </w:rPr>
        <w:t>со Високата школа за хуманистички науки  во Пултуск-Варшава)</w:t>
      </w:r>
      <w:r>
        <w:rPr>
          <w:rFonts w:ascii="Times New Roman" w:hAnsi="Times New Roman" w:cs="Times New Roman"/>
          <w:lang w:val="mk-MK"/>
        </w:rPr>
        <w:t xml:space="preserve">, Србија (Криминалистичко полициската академија во Белград, Универзитетите во Ниш, Нови Сад, Нови Пазар), Турција, Босна и Херцеговина (Универзитетот Апејрон – Бања Лука) Хрватска. </w:t>
      </w:r>
    </w:p>
    <w:p w:rsidR="00ED169A" w:rsidRDefault="00ED169A" w:rsidP="00ED169A">
      <w:pPr>
        <w:ind w:firstLine="708"/>
        <w:jc w:val="both"/>
        <w:rPr>
          <w:rFonts w:ascii="Times New Roman" w:hAnsi="Times New Roman" w:cs="Times New Roman"/>
          <w:color w:val="FF0000"/>
          <w:lang w:val="mk-MK"/>
        </w:rPr>
      </w:pPr>
    </w:p>
    <w:p w:rsidR="00ED169A" w:rsidRDefault="00ED169A" w:rsidP="00ED169A">
      <w:pPr>
        <w:rPr>
          <w:rFonts w:ascii="Times New Roman" w:hAnsi="Times New Roman" w:cs="Times New Roman"/>
          <w:lang w:val="mk-MK"/>
        </w:rPr>
      </w:pPr>
      <w:r>
        <w:rPr>
          <w:rFonts w:ascii="Times New Roman" w:hAnsi="Times New Roman" w:cs="Times New Roman"/>
          <w:b/>
          <w:bCs/>
          <w:color w:val="FF0000"/>
          <w:lang w:val="mk-MK"/>
        </w:rPr>
        <w:br w:type="page"/>
      </w:r>
      <w:r>
        <w:rPr>
          <w:rFonts w:ascii="Times New Roman" w:hAnsi="Times New Roman" w:cs="Times New Roman"/>
          <w:b/>
          <w:bCs/>
          <w:lang w:val="mk-MK"/>
        </w:rPr>
        <w:lastRenderedPageBreak/>
        <w:t>4. СТУДИСКИ И ПРЕДМЕТНИ ПРОГРАМИ</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4.1 Цели</w:t>
      </w:r>
    </w:p>
    <w:p w:rsidR="00ED169A" w:rsidRDefault="00ED169A" w:rsidP="00ED169A">
      <w:pPr>
        <w:pStyle w:val="NormalWeb"/>
        <w:spacing w:before="0" w:beforeAutospacing="0" w:after="120" w:afterAutospacing="0"/>
        <w:ind w:firstLine="720"/>
        <w:jc w:val="both"/>
      </w:pPr>
    </w:p>
    <w:p w:rsidR="00ED169A" w:rsidRDefault="00ED169A" w:rsidP="00ED169A">
      <w:pPr>
        <w:pStyle w:val="NormalWeb"/>
        <w:spacing w:before="0" w:beforeAutospacing="0" w:after="120" w:afterAutospacing="0"/>
        <w:ind w:firstLine="720"/>
        <w:jc w:val="both"/>
        <w:rPr>
          <w:lang w:val="ru-RU"/>
        </w:rPr>
      </w:pPr>
      <w:r>
        <w:rPr>
          <w:b/>
        </w:rPr>
        <w:t>Академските цели</w:t>
      </w:r>
      <w:r>
        <w:t xml:space="preserve"> на студиската програма се однесуваат на</w:t>
      </w:r>
      <w:r>
        <w:rPr>
          <w:color w:val="FF0000"/>
        </w:rPr>
        <w:t xml:space="preserve"> </w:t>
      </w:r>
      <w:r>
        <w:rPr>
          <w:lang w:val="ru-RU"/>
        </w:rPr>
        <w:t xml:space="preserve">едуцирање на стручни кадри од безбедносните области, при што, низ студиските програми, е воспоставен спој меѓу дисциплините коишто нудат основни и фундаментални знаења, од една страна, и стручни знаења и специјализирани знаења, коишто го дефинираат конкретниот профил на едуцираниот кадар, од друга страна. </w:t>
      </w:r>
    </w:p>
    <w:p w:rsidR="00ED169A" w:rsidRDefault="00ED169A" w:rsidP="00ED169A">
      <w:pPr>
        <w:pStyle w:val="a"/>
        <w:ind w:firstLine="708"/>
        <w:rPr>
          <w:rFonts w:ascii="Times New Roman" w:hAnsi="Times New Roman" w:cs="Times New Roman"/>
        </w:rPr>
      </w:pPr>
      <w:r>
        <w:rPr>
          <w:rFonts w:ascii="Times New Roman" w:hAnsi="Times New Roman" w:cs="Times New Roman"/>
        </w:rPr>
        <w:t>Фа</w:t>
      </w:r>
      <w:r>
        <w:rPr>
          <w:rFonts w:ascii="Times New Roman" w:hAnsi="Times New Roman" w:cs="Times New Roman"/>
        </w:rPr>
        <w:softHyphen/>
        <w:t>кул</w:t>
      </w:r>
      <w:r>
        <w:rPr>
          <w:rFonts w:ascii="Times New Roman" w:hAnsi="Times New Roman" w:cs="Times New Roman"/>
        </w:rPr>
        <w:softHyphen/>
        <w:t>те</w:t>
      </w:r>
      <w:r>
        <w:rPr>
          <w:rFonts w:ascii="Times New Roman" w:hAnsi="Times New Roman" w:cs="Times New Roman"/>
        </w:rPr>
        <w:softHyphen/>
        <w:t>тот за детективи и безбедност ја ос</w:t>
      </w:r>
      <w:r>
        <w:rPr>
          <w:rFonts w:ascii="Times New Roman" w:hAnsi="Times New Roman" w:cs="Times New Roman"/>
        </w:rPr>
        <w:softHyphen/>
        <w:t>тва</w:t>
      </w:r>
      <w:r>
        <w:rPr>
          <w:rFonts w:ascii="Times New Roman" w:hAnsi="Times New Roman" w:cs="Times New Roman"/>
        </w:rPr>
        <w:softHyphen/>
        <w:t>ру</w:t>
      </w:r>
      <w:r>
        <w:rPr>
          <w:rFonts w:ascii="Times New Roman" w:hAnsi="Times New Roman" w:cs="Times New Roman"/>
        </w:rPr>
        <w:softHyphen/>
        <w:t>ва сво</w:t>
      </w:r>
      <w:r>
        <w:rPr>
          <w:rFonts w:ascii="Times New Roman" w:hAnsi="Times New Roman" w:cs="Times New Roman"/>
        </w:rPr>
        <w:softHyphen/>
        <w:t>ја</w:t>
      </w:r>
      <w:r>
        <w:rPr>
          <w:rFonts w:ascii="Times New Roman" w:hAnsi="Times New Roman" w:cs="Times New Roman"/>
        </w:rPr>
        <w:softHyphen/>
        <w:t>та ви</w:t>
      </w:r>
      <w:r>
        <w:rPr>
          <w:rFonts w:ascii="Times New Roman" w:hAnsi="Times New Roman" w:cs="Times New Roman"/>
        </w:rPr>
        <w:softHyphen/>
        <w:t>со</w:t>
      </w:r>
      <w:r>
        <w:rPr>
          <w:rFonts w:ascii="Times New Roman" w:hAnsi="Times New Roman" w:cs="Times New Roman"/>
        </w:rPr>
        <w:softHyphen/>
        <w:t>ко</w:t>
      </w:r>
      <w:r>
        <w:rPr>
          <w:rFonts w:ascii="Times New Roman" w:hAnsi="Times New Roman" w:cs="Times New Roman"/>
        </w:rPr>
        <w:softHyphen/>
        <w:t>о</w:t>
      </w:r>
      <w:r>
        <w:rPr>
          <w:rFonts w:ascii="Times New Roman" w:hAnsi="Times New Roman" w:cs="Times New Roman"/>
        </w:rPr>
        <w:softHyphen/>
        <w:t>бра</w:t>
      </w:r>
      <w:r>
        <w:rPr>
          <w:rFonts w:ascii="Times New Roman" w:hAnsi="Times New Roman" w:cs="Times New Roman"/>
        </w:rPr>
        <w:softHyphen/>
        <w:t>зов</w:t>
      </w:r>
      <w:r>
        <w:rPr>
          <w:rFonts w:ascii="Times New Roman" w:hAnsi="Times New Roman" w:cs="Times New Roman"/>
        </w:rPr>
        <w:softHyphen/>
        <w:t>на деј</w:t>
      </w:r>
      <w:r>
        <w:rPr>
          <w:rFonts w:ascii="Times New Roman" w:hAnsi="Times New Roman" w:cs="Times New Roman"/>
        </w:rPr>
        <w:softHyphen/>
        <w:t>ност пре</w:t>
      </w:r>
      <w:r>
        <w:rPr>
          <w:rFonts w:ascii="Times New Roman" w:hAnsi="Times New Roman" w:cs="Times New Roman"/>
        </w:rPr>
        <w:softHyphen/>
        <w:t>ку из</w:t>
      </w:r>
      <w:r>
        <w:rPr>
          <w:rFonts w:ascii="Times New Roman" w:hAnsi="Times New Roman" w:cs="Times New Roman"/>
        </w:rPr>
        <w:softHyphen/>
        <w:t>ве</w:t>
      </w:r>
      <w:r>
        <w:rPr>
          <w:rFonts w:ascii="Times New Roman" w:hAnsi="Times New Roman" w:cs="Times New Roman"/>
        </w:rPr>
        <w:softHyphen/>
        <w:t>ду</w:t>
      </w:r>
      <w:r>
        <w:rPr>
          <w:rFonts w:ascii="Times New Roman" w:hAnsi="Times New Roman" w:cs="Times New Roman"/>
        </w:rPr>
        <w:softHyphen/>
        <w:t>ва</w:t>
      </w:r>
      <w:r>
        <w:rPr>
          <w:rFonts w:ascii="Times New Roman" w:hAnsi="Times New Roman" w:cs="Times New Roman"/>
        </w:rPr>
        <w:softHyphen/>
        <w:t>ње на прв и втор циклус на сту</w:t>
      </w:r>
      <w:r>
        <w:rPr>
          <w:rFonts w:ascii="Times New Roman" w:hAnsi="Times New Roman" w:cs="Times New Roman"/>
        </w:rPr>
        <w:softHyphen/>
        <w:t>дии. За третиот циклус (докторски студии) и покрај прифатениот елаборат, сеуште нема решение за започнување со студиите кое во догледно време го очекуваме. Сту</w:t>
      </w:r>
      <w:r>
        <w:rPr>
          <w:rFonts w:ascii="Times New Roman" w:hAnsi="Times New Roman" w:cs="Times New Roman"/>
        </w:rPr>
        <w:softHyphen/>
        <w:t>ди</w:t>
      </w:r>
      <w:r>
        <w:rPr>
          <w:rFonts w:ascii="Times New Roman" w:hAnsi="Times New Roman" w:cs="Times New Roman"/>
        </w:rPr>
        <w:softHyphen/>
        <w:t>и</w:t>
      </w:r>
      <w:r>
        <w:rPr>
          <w:rFonts w:ascii="Times New Roman" w:hAnsi="Times New Roman" w:cs="Times New Roman"/>
        </w:rPr>
        <w:softHyphen/>
        <w:t>те беа ор</w:t>
      </w:r>
      <w:r>
        <w:rPr>
          <w:rFonts w:ascii="Times New Roman" w:hAnsi="Times New Roman" w:cs="Times New Roman"/>
        </w:rPr>
        <w:softHyphen/>
        <w:t>га</w:t>
      </w:r>
      <w:r>
        <w:rPr>
          <w:rFonts w:ascii="Times New Roman" w:hAnsi="Times New Roman" w:cs="Times New Roman"/>
        </w:rPr>
        <w:softHyphen/>
        <w:t>ни</w:t>
      </w:r>
      <w:r>
        <w:rPr>
          <w:rFonts w:ascii="Times New Roman" w:hAnsi="Times New Roman" w:cs="Times New Roman"/>
        </w:rPr>
        <w:softHyphen/>
        <w:t>зи</w:t>
      </w:r>
      <w:r>
        <w:rPr>
          <w:rFonts w:ascii="Times New Roman" w:hAnsi="Times New Roman" w:cs="Times New Roman"/>
        </w:rPr>
        <w:softHyphen/>
        <w:t>ра</w:t>
      </w:r>
      <w:r>
        <w:rPr>
          <w:rFonts w:ascii="Times New Roman" w:hAnsi="Times New Roman" w:cs="Times New Roman"/>
        </w:rPr>
        <w:softHyphen/>
        <w:t>ни по мо</w:t>
      </w:r>
      <w:r>
        <w:rPr>
          <w:rFonts w:ascii="Times New Roman" w:hAnsi="Times New Roman" w:cs="Times New Roman"/>
        </w:rPr>
        <w:softHyphen/>
        <w:t>дел 3+1+1 до 2017-та година, а од 2017-тата,со новата студиска програма според моделот 4+1, што значи ос</w:t>
      </w:r>
      <w:r>
        <w:rPr>
          <w:rFonts w:ascii="Times New Roman" w:hAnsi="Times New Roman" w:cs="Times New Roman"/>
        </w:rPr>
        <w:softHyphen/>
        <w:t>нов</w:t>
      </w:r>
      <w:r>
        <w:rPr>
          <w:rFonts w:ascii="Times New Roman" w:hAnsi="Times New Roman" w:cs="Times New Roman"/>
        </w:rPr>
        <w:softHyphen/>
        <w:t>ни</w:t>
      </w:r>
      <w:r>
        <w:rPr>
          <w:rFonts w:ascii="Times New Roman" w:hAnsi="Times New Roman" w:cs="Times New Roman"/>
        </w:rPr>
        <w:softHyphen/>
        <w:t>те сту</w:t>
      </w:r>
      <w:r>
        <w:rPr>
          <w:rFonts w:ascii="Times New Roman" w:hAnsi="Times New Roman" w:cs="Times New Roman"/>
        </w:rPr>
        <w:softHyphen/>
        <w:t>дии има</w:t>
      </w:r>
      <w:r>
        <w:rPr>
          <w:rFonts w:ascii="Times New Roman" w:hAnsi="Times New Roman" w:cs="Times New Roman"/>
        </w:rPr>
        <w:softHyphen/>
        <w:t>ат вре</w:t>
      </w:r>
      <w:r>
        <w:rPr>
          <w:rFonts w:ascii="Times New Roman" w:hAnsi="Times New Roman" w:cs="Times New Roman"/>
        </w:rPr>
        <w:softHyphen/>
        <w:t>ме</w:t>
      </w:r>
      <w:r>
        <w:rPr>
          <w:rFonts w:ascii="Times New Roman" w:hAnsi="Times New Roman" w:cs="Times New Roman"/>
        </w:rPr>
        <w:softHyphen/>
        <w:t>тра</w:t>
      </w:r>
      <w:r>
        <w:rPr>
          <w:rFonts w:ascii="Times New Roman" w:hAnsi="Times New Roman" w:cs="Times New Roman"/>
        </w:rPr>
        <w:softHyphen/>
        <w:t>е</w:t>
      </w:r>
      <w:r>
        <w:rPr>
          <w:rFonts w:ascii="Times New Roman" w:hAnsi="Times New Roman" w:cs="Times New Roman"/>
        </w:rPr>
        <w:softHyphen/>
        <w:t>ње од 4 го</w:t>
      </w:r>
      <w:r>
        <w:rPr>
          <w:rFonts w:ascii="Times New Roman" w:hAnsi="Times New Roman" w:cs="Times New Roman"/>
        </w:rPr>
        <w:softHyphen/>
        <w:t>ди</w:t>
      </w:r>
      <w:r>
        <w:rPr>
          <w:rFonts w:ascii="Times New Roman" w:hAnsi="Times New Roman" w:cs="Times New Roman"/>
        </w:rPr>
        <w:softHyphen/>
        <w:t xml:space="preserve">ни. </w:t>
      </w:r>
    </w:p>
    <w:p w:rsidR="00ED169A" w:rsidRDefault="00ED169A" w:rsidP="00ED169A">
      <w:pPr>
        <w:pStyle w:val="a"/>
        <w:ind w:firstLine="708"/>
        <w:rPr>
          <w:rFonts w:ascii="Times New Roman" w:hAnsi="Times New Roman" w:cs="Times New Roman"/>
        </w:rPr>
      </w:pPr>
      <w:r>
        <w:rPr>
          <w:rFonts w:ascii="Times New Roman" w:hAnsi="Times New Roman" w:cs="Times New Roman"/>
          <w:b/>
        </w:rPr>
        <w:t>Професионалните цели</w:t>
      </w:r>
      <w:r>
        <w:rPr>
          <w:rFonts w:ascii="Times New Roman" w:hAnsi="Times New Roman" w:cs="Times New Roman"/>
        </w:rPr>
        <w:t xml:space="preserve"> се сту</w:t>
      </w:r>
      <w:r>
        <w:rPr>
          <w:rFonts w:ascii="Times New Roman" w:hAnsi="Times New Roman" w:cs="Times New Roman"/>
        </w:rPr>
        <w:softHyphen/>
        <w:t>ден</w:t>
      </w:r>
      <w:r>
        <w:rPr>
          <w:rFonts w:ascii="Times New Roman" w:hAnsi="Times New Roman" w:cs="Times New Roman"/>
        </w:rPr>
        <w:softHyphen/>
        <w:t>ти</w:t>
      </w:r>
      <w:r>
        <w:rPr>
          <w:rFonts w:ascii="Times New Roman" w:hAnsi="Times New Roman" w:cs="Times New Roman"/>
        </w:rPr>
        <w:softHyphen/>
        <w:t>те да се стек</w:t>
      </w:r>
      <w:r>
        <w:rPr>
          <w:rFonts w:ascii="Times New Roman" w:hAnsi="Times New Roman" w:cs="Times New Roman"/>
        </w:rPr>
        <w:softHyphen/>
        <w:t>н</w:t>
      </w:r>
      <w:r>
        <w:rPr>
          <w:rFonts w:ascii="Times New Roman" w:hAnsi="Times New Roman" w:cs="Times New Roman"/>
        </w:rPr>
        <w:softHyphen/>
        <w:t>ат со спе</w:t>
      </w:r>
      <w:r>
        <w:rPr>
          <w:rFonts w:ascii="Times New Roman" w:hAnsi="Times New Roman" w:cs="Times New Roman"/>
        </w:rPr>
        <w:softHyphen/>
        <w:t>ци</w:t>
      </w:r>
      <w:r>
        <w:rPr>
          <w:rFonts w:ascii="Times New Roman" w:hAnsi="Times New Roman" w:cs="Times New Roman"/>
        </w:rPr>
        <w:softHyphen/>
        <w:t>ја</w:t>
      </w:r>
      <w:r>
        <w:rPr>
          <w:rFonts w:ascii="Times New Roman" w:hAnsi="Times New Roman" w:cs="Times New Roman"/>
        </w:rPr>
        <w:softHyphen/>
        <w:t>ли</w:t>
      </w:r>
      <w:r>
        <w:rPr>
          <w:rFonts w:ascii="Times New Roman" w:hAnsi="Times New Roman" w:cs="Times New Roman"/>
        </w:rPr>
        <w:softHyphen/>
        <w:t>стич</w:t>
      </w:r>
      <w:r>
        <w:rPr>
          <w:rFonts w:ascii="Times New Roman" w:hAnsi="Times New Roman" w:cs="Times New Roman"/>
        </w:rPr>
        <w:softHyphen/>
        <w:t>ки ве</w:t>
      </w:r>
      <w:r>
        <w:rPr>
          <w:rFonts w:ascii="Times New Roman" w:hAnsi="Times New Roman" w:cs="Times New Roman"/>
        </w:rPr>
        <w:softHyphen/>
        <w:t>шти</w:t>
      </w:r>
      <w:r>
        <w:rPr>
          <w:rFonts w:ascii="Times New Roman" w:hAnsi="Times New Roman" w:cs="Times New Roman"/>
        </w:rPr>
        <w:softHyphen/>
        <w:t>ни и способности, кои ќе значат предност при нивното професионално ангажирање во рамките на безбедносниот сектор на национално, регионално и меѓународно ниво.</w:t>
      </w:r>
    </w:p>
    <w:p w:rsidR="00ED169A" w:rsidRDefault="00ED169A" w:rsidP="00ED169A">
      <w:pPr>
        <w:pStyle w:val="a"/>
        <w:ind w:firstLine="708"/>
        <w:rPr>
          <w:rFonts w:ascii="Times New Roman" w:hAnsi="Times New Roman" w:cs="Times New Roman"/>
        </w:rPr>
      </w:pPr>
      <w:r>
        <w:rPr>
          <w:rFonts w:ascii="Times New Roman" w:hAnsi="Times New Roman" w:cs="Times New Roman"/>
          <w:b/>
        </w:rPr>
        <w:t>Профилот на дипломираните студенти</w:t>
      </w:r>
      <w:r>
        <w:rPr>
          <w:rFonts w:ascii="Times New Roman" w:hAnsi="Times New Roman" w:cs="Times New Roman"/>
        </w:rPr>
        <w:t xml:space="preserve"> е дефиниран – тие се дипломирани детективи (сите кои се запишале според старата програма), а по за</w:t>
      </w:r>
      <w:r>
        <w:rPr>
          <w:rFonts w:ascii="Times New Roman" w:hAnsi="Times New Roman" w:cs="Times New Roman"/>
        </w:rPr>
        <w:softHyphen/>
        <w:t>вр</w:t>
      </w:r>
      <w:r>
        <w:rPr>
          <w:rFonts w:ascii="Times New Roman" w:hAnsi="Times New Roman" w:cs="Times New Roman"/>
        </w:rPr>
        <w:softHyphen/>
        <w:t>шу</w:t>
      </w:r>
      <w:r>
        <w:rPr>
          <w:rFonts w:ascii="Times New Roman" w:hAnsi="Times New Roman" w:cs="Times New Roman"/>
        </w:rPr>
        <w:softHyphen/>
        <w:t>ва</w:t>
      </w:r>
      <w:r>
        <w:rPr>
          <w:rFonts w:ascii="Times New Roman" w:hAnsi="Times New Roman" w:cs="Times New Roman"/>
        </w:rPr>
        <w:softHyphen/>
        <w:t>ње на уште две го</w:t>
      </w:r>
      <w:r>
        <w:rPr>
          <w:rFonts w:ascii="Times New Roman" w:hAnsi="Times New Roman" w:cs="Times New Roman"/>
        </w:rPr>
        <w:softHyphen/>
        <w:t>ди</w:t>
      </w:r>
      <w:r>
        <w:rPr>
          <w:rFonts w:ascii="Times New Roman" w:hAnsi="Times New Roman" w:cs="Times New Roman"/>
        </w:rPr>
        <w:softHyphen/>
        <w:t>ни сту</w:t>
      </w:r>
      <w:r>
        <w:rPr>
          <w:rFonts w:ascii="Times New Roman" w:hAnsi="Times New Roman" w:cs="Times New Roman"/>
        </w:rPr>
        <w:softHyphen/>
        <w:t>дии (втор циклус) - сту</w:t>
      </w:r>
      <w:r>
        <w:rPr>
          <w:rFonts w:ascii="Times New Roman" w:hAnsi="Times New Roman" w:cs="Times New Roman"/>
        </w:rPr>
        <w:softHyphen/>
        <w:t>ден</w:t>
      </w:r>
      <w:r>
        <w:rPr>
          <w:rFonts w:ascii="Times New Roman" w:hAnsi="Times New Roman" w:cs="Times New Roman"/>
        </w:rPr>
        <w:softHyphen/>
        <w:t>ти</w:t>
      </w:r>
      <w:r>
        <w:rPr>
          <w:rFonts w:ascii="Times New Roman" w:hAnsi="Times New Roman" w:cs="Times New Roman"/>
        </w:rPr>
        <w:softHyphen/>
        <w:t>те се стек</w:t>
      </w:r>
      <w:r>
        <w:rPr>
          <w:rFonts w:ascii="Times New Roman" w:hAnsi="Times New Roman" w:cs="Times New Roman"/>
        </w:rPr>
        <w:softHyphen/>
        <w:t>ну</w:t>
      </w:r>
      <w:r>
        <w:rPr>
          <w:rFonts w:ascii="Times New Roman" w:hAnsi="Times New Roman" w:cs="Times New Roman"/>
        </w:rPr>
        <w:softHyphen/>
        <w:t>ва</w:t>
      </w:r>
      <w:r>
        <w:rPr>
          <w:rFonts w:ascii="Times New Roman" w:hAnsi="Times New Roman" w:cs="Times New Roman"/>
        </w:rPr>
        <w:softHyphen/>
        <w:t>ат со мож</w:t>
      </w:r>
      <w:r>
        <w:rPr>
          <w:rFonts w:ascii="Times New Roman" w:hAnsi="Times New Roman" w:cs="Times New Roman"/>
        </w:rPr>
        <w:softHyphen/>
        <w:t>ност за стек</w:t>
      </w:r>
      <w:r>
        <w:rPr>
          <w:rFonts w:ascii="Times New Roman" w:hAnsi="Times New Roman" w:cs="Times New Roman"/>
        </w:rPr>
        <w:softHyphen/>
        <w:t>ну</w:t>
      </w:r>
      <w:r>
        <w:rPr>
          <w:rFonts w:ascii="Times New Roman" w:hAnsi="Times New Roman" w:cs="Times New Roman"/>
        </w:rPr>
        <w:softHyphen/>
        <w:t>ва</w:t>
      </w:r>
      <w:r>
        <w:rPr>
          <w:rFonts w:ascii="Times New Roman" w:hAnsi="Times New Roman" w:cs="Times New Roman"/>
        </w:rPr>
        <w:softHyphen/>
        <w:t>ње на на</w:t>
      </w:r>
      <w:r>
        <w:rPr>
          <w:rFonts w:ascii="Times New Roman" w:hAnsi="Times New Roman" w:cs="Times New Roman"/>
        </w:rPr>
        <w:softHyphen/>
        <w:t>уч</w:t>
      </w:r>
      <w:r>
        <w:rPr>
          <w:rFonts w:ascii="Times New Roman" w:hAnsi="Times New Roman" w:cs="Times New Roman"/>
        </w:rPr>
        <w:softHyphen/>
        <w:t>но зва</w:t>
      </w:r>
      <w:r>
        <w:rPr>
          <w:rFonts w:ascii="Times New Roman" w:hAnsi="Times New Roman" w:cs="Times New Roman"/>
        </w:rPr>
        <w:softHyphen/>
        <w:t>ње – ма</w:t>
      </w:r>
      <w:r>
        <w:rPr>
          <w:rFonts w:ascii="Times New Roman" w:hAnsi="Times New Roman" w:cs="Times New Roman"/>
        </w:rPr>
        <w:softHyphen/>
        <w:t>стер. Дипломираните студенти на Факултетот за детективи и безбедност кои студираат по новата програма од 2017-тата, со дипломирањето го стекнуваат звањето дипломиран криминалист. Сите дипломирани со завршувањето на студиите се стекнуваат со специјалистички вештини и се способни да де</w:t>
      </w:r>
      <w:r>
        <w:rPr>
          <w:rFonts w:ascii="Times New Roman" w:hAnsi="Times New Roman" w:cs="Times New Roman"/>
        </w:rPr>
        <w:softHyphen/>
        <w:t>мон</w:t>
      </w:r>
      <w:r>
        <w:rPr>
          <w:rFonts w:ascii="Times New Roman" w:hAnsi="Times New Roman" w:cs="Times New Roman"/>
        </w:rPr>
        <w:softHyphen/>
        <w:t>стрираат ве</w:t>
      </w:r>
      <w:r>
        <w:rPr>
          <w:rFonts w:ascii="Times New Roman" w:hAnsi="Times New Roman" w:cs="Times New Roman"/>
        </w:rPr>
        <w:softHyphen/>
        <w:t>шти</w:t>
      </w:r>
      <w:r>
        <w:rPr>
          <w:rFonts w:ascii="Times New Roman" w:hAnsi="Times New Roman" w:cs="Times New Roman"/>
        </w:rPr>
        <w:softHyphen/>
        <w:t>ни и да го при</w:t>
      </w:r>
      <w:r>
        <w:rPr>
          <w:rFonts w:ascii="Times New Roman" w:hAnsi="Times New Roman" w:cs="Times New Roman"/>
        </w:rPr>
        <w:softHyphen/>
        <w:t>ме</w:t>
      </w:r>
      <w:r>
        <w:rPr>
          <w:rFonts w:ascii="Times New Roman" w:hAnsi="Times New Roman" w:cs="Times New Roman"/>
        </w:rPr>
        <w:softHyphen/>
        <w:t>нат стекнатото зна</w:t>
      </w:r>
      <w:r>
        <w:rPr>
          <w:rFonts w:ascii="Times New Roman" w:hAnsi="Times New Roman" w:cs="Times New Roman"/>
        </w:rPr>
        <w:softHyphen/>
        <w:t>е</w:t>
      </w:r>
      <w:r>
        <w:rPr>
          <w:rFonts w:ascii="Times New Roman" w:hAnsi="Times New Roman" w:cs="Times New Roman"/>
        </w:rPr>
        <w:softHyphen/>
        <w:t>ње во рамките на институциите кои функционираат за потребите на  приватната, националната и меѓународната безбедност.</w:t>
      </w:r>
    </w:p>
    <w:p w:rsidR="00ED169A"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Во продолжение е дадена студиската програма на Факултетот за детективи и безбедност, што се реализира од 2017-тата година на прв и втор циклус студии. </w:t>
      </w:r>
    </w:p>
    <w:p w:rsidR="00ED169A" w:rsidRDefault="00ED169A" w:rsidP="00ED169A">
      <w:pPr>
        <w:jc w:val="both"/>
        <w:rPr>
          <w:rFonts w:ascii="Times New Roman" w:hAnsi="Times New Roman" w:cs="Times New Roman"/>
          <w:b/>
          <w:lang w:val="mk-MK"/>
        </w:rPr>
      </w:pPr>
      <w:r>
        <w:rPr>
          <w:rFonts w:ascii="Times New Roman" w:hAnsi="Times New Roman" w:cs="Times New Roman"/>
          <w:b/>
          <w:lang w:val="mk-MK"/>
        </w:rPr>
        <w:t xml:space="preserve">Студиска програма на Факултетот за детективи и безбедност за прв и втор циклус на студии во извештајниот период се реализираше според старата студиска програма за 2012/2013-та и новата студиска програма што започна да се применува од академската 2017/2018-та година. </w:t>
      </w:r>
    </w:p>
    <w:p w:rsidR="00ED169A" w:rsidRDefault="00ED169A" w:rsidP="00ED169A">
      <w:pPr>
        <w:pStyle w:val="Heading2"/>
        <w:keepNext w:val="0"/>
        <w:ind w:left="0"/>
        <w:rPr>
          <w:rFonts w:ascii="Times New Roman" w:hAnsi="Times New Roman"/>
          <w:lang w:val="mk-MK"/>
        </w:rPr>
      </w:pPr>
    </w:p>
    <w:p w:rsidR="00ED169A" w:rsidRDefault="00ED169A" w:rsidP="00ED169A">
      <w:pPr>
        <w:jc w:val="both"/>
        <w:rPr>
          <w:rFonts w:ascii="Times New Roman" w:hAnsi="Times New Roman" w:cs="Times New Roman"/>
          <w:lang w:val="mk-MK"/>
        </w:rPr>
      </w:pPr>
      <w:r>
        <w:rPr>
          <w:rFonts w:ascii="Times New Roman" w:hAnsi="Times New Roman" w:cs="Times New Roman"/>
          <w:lang w:val="mk-MK"/>
        </w:rPr>
        <w:t>Ги презентираме најпрв</w:t>
      </w:r>
      <w:r w:rsidR="00CD647E">
        <w:rPr>
          <w:rFonts w:ascii="Times New Roman" w:hAnsi="Times New Roman" w:cs="Times New Roman"/>
          <w:lang w:val="mk-MK"/>
        </w:rPr>
        <w:t xml:space="preserve">ин </w:t>
      </w:r>
      <w:r>
        <w:rPr>
          <w:rFonts w:ascii="Times New Roman" w:hAnsi="Times New Roman" w:cs="Times New Roman"/>
          <w:lang w:val="mk-MK"/>
        </w:rPr>
        <w:t xml:space="preserve">новата студиска програма, што започна да се применува од 2017/2018 година.  </w:t>
      </w:r>
    </w:p>
    <w:p w:rsidR="00ED169A" w:rsidRDefault="00ED169A" w:rsidP="00ED169A">
      <w:pPr>
        <w:jc w:val="both"/>
        <w:rPr>
          <w:rFonts w:ascii="Times New Roman" w:hAnsi="Times New Roman" w:cs="Times New Roman"/>
          <w:lang w:val="mk-MK"/>
        </w:rPr>
      </w:pPr>
      <w:r>
        <w:rPr>
          <w:rFonts w:ascii="Times New Roman" w:hAnsi="Times New Roman" w:cs="Times New Roman"/>
          <w:b/>
          <w:lang w:val="mk-MK"/>
        </w:rPr>
        <w:t xml:space="preserve">КРИМИНАЛИСТИКА (4+1) </w:t>
      </w:r>
    </w:p>
    <w:p w:rsidR="00ED169A" w:rsidRDefault="00ED169A" w:rsidP="00ED169A">
      <w:pPr>
        <w:jc w:val="both"/>
        <w:rPr>
          <w:rFonts w:ascii="Times New Roman" w:hAnsi="Times New Roman" w:cs="Times New Roman"/>
          <w:b/>
          <w:lang w:val="mk-MK"/>
        </w:rPr>
      </w:pPr>
    </w:p>
    <w:p w:rsidR="00ED169A" w:rsidRDefault="00ED169A" w:rsidP="00ED169A">
      <w:pPr>
        <w:jc w:val="both"/>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t xml:space="preserve">Прва година </w:t>
      </w:r>
    </w:p>
    <w:p w:rsidR="00ED169A" w:rsidRDefault="00ED169A" w:rsidP="00ED169A">
      <w:pPr>
        <w:rPr>
          <w:rFonts w:ascii="Times New Roman" w:hAnsi="Times New Roman" w:cs="Times New Roman"/>
          <w:b/>
          <w:lang w:val="mk-MK"/>
        </w:rPr>
      </w:pPr>
    </w:p>
    <w:p w:rsidR="00ED169A" w:rsidRDefault="00ED169A" w:rsidP="00ED169A">
      <w:pPr>
        <w:rPr>
          <w:rFonts w:ascii="Times New Roman" w:hAnsi="Times New Roman" w:cs="Times New Roman"/>
          <w:b/>
          <w:lang w:val="mk-MK"/>
        </w:rPr>
      </w:pPr>
      <w:r>
        <w:rPr>
          <w:rFonts w:ascii="Times New Roman" w:hAnsi="Times New Roman" w:cs="Times New Roman"/>
          <w:b/>
          <w:lang w:val="mk-MK"/>
        </w:rPr>
        <w:lastRenderedPageBreak/>
        <w:t>I СЕМЕСТАР</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97"/>
        <w:gridCol w:w="2466"/>
        <w:gridCol w:w="2375"/>
        <w:gridCol w:w="877"/>
        <w:gridCol w:w="1695"/>
      </w:tblGrid>
      <w:tr w:rsidR="00ED169A" w:rsidTr="00CD647E">
        <w:trPr>
          <w:trHeight w:val="46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eastAsia="en-GB"/>
              </w:rPr>
            </w:pPr>
            <w:r>
              <w:rPr>
                <w:rFonts w:ascii="Times New Roman" w:hAnsi="Times New Roman" w:cs="Times New Roman"/>
                <w:b/>
                <w:lang w:val="mk-MK"/>
              </w:rPr>
              <w:t>Код</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криминалистика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PR101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право</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180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DKM1103</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Криминологија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49"/>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p>
        </w:tc>
      </w:tr>
      <w:tr w:rsidR="00ED169A" w:rsidTr="00CD647E">
        <w:trPr>
          <w:trHeight w:val="4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DSP1104</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DBE1105</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Основи на безбедноста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r>
              <w:rPr>
                <w:rStyle w:val="FootnoteReference"/>
                <w:rFonts w:ascii="Times New Roman" w:hAnsi="Times New Roman" w:cs="Times New Roman"/>
              </w:rPr>
              <w:footnoteReference w:id="1"/>
            </w:r>
          </w:p>
        </w:tc>
      </w:tr>
      <w:tr w:rsidR="00ED169A" w:rsidTr="00CD647E">
        <w:trPr>
          <w:trHeight w:val="248"/>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Социологија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20"/>
          <w:jc w:val="center"/>
        </w:trPr>
        <w:tc>
          <w:tcPr>
            <w:tcW w:w="117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II СЕМЕСТАР</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79"/>
        <w:gridCol w:w="2466"/>
        <w:gridCol w:w="2375"/>
        <w:gridCol w:w="876"/>
        <w:gridCol w:w="1698"/>
      </w:tblGrid>
      <w:tr w:rsidR="00ED169A" w:rsidTr="00CD647E">
        <w:trPr>
          <w:trHeight w:val="416"/>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rPr>
              <w:t>DKL1201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DP</w:t>
            </w:r>
            <w:r>
              <w:rPr>
                <w:rFonts w:ascii="Times New Roman" w:hAnsi="Times New Roman" w:cs="Times New Roman"/>
                <w:lang w:val="sq-AL"/>
              </w:rPr>
              <w:t>N</w:t>
            </w:r>
            <w:r>
              <w:rPr>
                <w:rFonts w:ascii="Times New Roman" w:hAnsi="Times New Roman" w:cs="Times New Roman"/>
              </w:rPr>
              <w:t>1202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полициски</w:t>
            </w:r>
            <w:r>
              <w:rPr>
                <w:rFonts w:ascii="Times New Roman" w:hAnsi="Times New Roman" w:cs="Times New Roman"/>
                <w:lang w:val="mk-MK"/>
              </w:rPr>
              <w:t xml:space="preserve"> </w:t>
            </w:r>
            <w:r>
              <w:rPr>
                <w:rFonts w:ascii="Times New Roman" w:hAnsi="Times New Roman" w:cs="Times New Roman"/>
              </w:rPr>
              <w:t>науки</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210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sq-AL"/>
              </w:rPr>
              <w:t>LUP1203</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42"/>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p>
        </w:tc>
      </w:tr>
      <w:tr w:rsidR="00ED169A" w:rsidTr="00CD647E">
        <w:trPr>
          <w:trHeight w:val="42"/>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DSP1204</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2 </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1"/>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DKM1205</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8"/>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r>
              <w:rPr>
                <w:rStyle w:val="FootnoteReference"/>
                <w:rFonts w:ascii="Times New Roman" w:hAnsi="Times New Roman" w:cs="Times New Roman"/>
              </w:rPr>
              <w:footnoteReference w:id="2"/>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2+</w:t>
            </w:r>
            <w:r>
              <w:rPr>
                <w:rFonts w:ascii="Times New Roman" w:hAnsi="Times New Roman" w:cs="Times New Roman"/>
                <w:lang w:val="mk-MK"/>
              </w:rPr>
              <w:t>1</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45</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07"/>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0+2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rPr>
              <w:t>2</w:t>
            </w:r>
            <w:r>
              <w:rPr>
                <w:rFonts w:ascii="Times New Roman" w:hAnsi="Times New Roman" w:cs="Times New Roman"/>
                <w:b/>
                <w:lang w:val="mk-MK"/>
              </w:rPr>
              <w:t>1/22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285/</w:t>
            </w:r>
            <w:r>
              <w:rPr>
                <w:rFonts w:ascii="Times New Roman" w:hAnsi="Times New Roman" w:cs="Times New Roman"/>
                <w:b/>
              </w:rPr>
              <w:t>300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Вторагодина</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III </w:t>
      </w:r>
      <w:r>
        <w:rPr>
          <w:rFonts w:ascii="Times New Roman" w:hAnsi="Times New Roman" w:cs="Times New Roman"/>
          <w:b/>
          <w:bCs/>
          <w:lang w:val="mk-MK"/>
        </w:rPr>
        <w:t>СЕМЕСТАР</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554"/>
        <w:gridCol w:w="2466"/>
        <w:gridCol w:w="2375"/>
        <w:gridCol w:w="900"/>
        <w:gridCol w:w="1695"/>
      </w:tblGrid>
      <w:tr w:rsidR="00ED169A" w:rsidTr="00CD647E">
        <w:trPr>
          <w:trHeight w:val="399"/>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 xml:space="preserve">тактика 2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DBE2102</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Ракување</w:t>
            </w:r>
            <w:r>
              <w:rPr>
                <w:rFonts w:ascii="Times New Roman" w:hAnsi="Times New Roman" w:cs="Times New Roman"/>
                <w:lang w:val="mk-MK"/>
              </w:rPr>
              <w:t xml:space="preserve"> </w:t>
            </w:r>
            <w:r>
              <w:rPr>
                <w:rFonts w:ascii="Times New Roman" w:hAnsi="Times New Roman" w:cs="Times New Roman"/>
              </w:rPr>
              <w:t>со</w:t>
            </w:r>
            <w:r>
              <w:rPr>
                <w:rFonts w:ascii="Times New Roman" w:hAnsi="Times New Roman" w:cs="Times New Roman"/>
                <w:lang w:val="mk-MK"/>
              </w:rPr>
              <w:t xml:space="preserve"> </w:t>
            </w:r>
            <w:r>
              <w:rPr>
                <w:rFonts w:ascii="Times New Roman" w:hAnsi="Times New Roman" w:cs="Times New Roman"/>
              </w:rPr>
              <w:t>оружје</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40"/>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DBE2103</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Национална</w:t>
            </w:r>
            <w:r>
              <w:rPr>
                <w:rFonts w:ascii="Times New Roman" w:hAnsi="Times New Roman" w:cs="Times New Roman"/>
                <w:lang w:val="mk-MK"/>
              </w:rPr>
              <w:t xml:space="preserve"> </w:t>
            </w:r>
            <w:r>
              <w:rPr>
                <w:rFonts w:ascii="Times New Roman" w:hAnsi="Times New Roman" w:cs="Times New Roman"/>
              </w:rPr>
              <w:t>безбедност</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DKM2104</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DSP2105</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3</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1+3</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3"/>
            </w:r>
          </w:p>
        </w:tc>
      </w:tr>
      <w:tr w:rsidR="00ED169A" w:rsidTr="00CD647E">
        <w:trPr>
          <w:trHeight w:val="198"/>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UAJ1101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Англискијазик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41"/>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Германскијазик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7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Францускијазик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96"/>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0+4</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UIT1101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Информатички</w:t>
            </w:r>
            <w:r>
              <w:rPr>
                <w:rFonts w:ascii="Times New Roman" w:hAnsi="Times New Roman" w:cs="Times New Roman"/>
                <w:lang w:val="mk-MK"/>
              </w:rPr>
              <w:t xml:space="preserve"> </w:t>
            </w:r>
            <w:r>
              <w:rPr>
                <w:rFonts w:ascii="Times New Roman" w:hAnsi="Times New Roman" w:cs="Times New Roman"/>
              </w:rPr>
              <w:t>технологии</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2+2</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257"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Вкупно</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20</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IV СЕМЕСТАР</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8"/>
        <w:gridCol w:w="2274"/>
        <w:gridCol w:w="2466"/>
        <w:gridCol w:w="2375"/>
        <w:gridCol w:w="888"/>
        <w:gridCol w:w="1695"/>
      </w:tblGrid>
      <w:tr w:rsidR="00ED169A" w:rsidTr="00CD647E">
        <w:trPr>
          <w:trHeight w:val="378"/>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Код</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48"/>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техника</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DBE2202</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Топографија и тактика</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природни</w:t>
            </w:r>
            <w:r>
              <w:rPr>
                <w:rFonts w:ascii="Times New Roman" w:hAnsi="Times New Roman" w:cs="Times New Roman"/>
                <w:lang w:val="mk-MK"/>
              </w:rPr>
              <w:t xml:space="preserve"> </w:t>
            </w:r>
            <w:r>
              <w:rPr>
                <w:rFonts w:ascii="Times New Roman" w:hAnsi="Times New Roman" w:cs="Times New Roman"/>
              </w:rPr>
              <w:t xml:space="preserve">услови (летни) </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8</w:t>
            </w:r>
            <w:r>
              <w:rPr>
                <w:rFonts w:ascii="Times New Roman" w:hAnsi="Times New Roman" w:cs="Times New Roman"/>
              </w:rPr>
              <w:t>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LKP2203</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Казнено</w:t>
            </w:r>
            <w:r>
              <w:rPr>
                <w:rFonts w:ascii="Times New Roman" w:hAnsi="Times New Roman" w:cs="Times New Roman"/>
                <w:lang w:val="mk-MK"/>
              </w:rPr>
              <w:t xml:space="preserve"> </w:t>
            </w:r>
            <w:r>
              <w:rPr>
                <w:rFonts w:ascii="Times New Roman" w:hAnsi="Times New Roman" w:cs="Times New Roman"/>
              </w:rPr>
              <w:t>право</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LKP2104</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Пенологија</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BSP2105</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4</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9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4"/>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Англиски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67"/>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Германски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eastAsia="en-GB"/>
              </w:rPr>
            </w:pPr>
            <w:r>
              <w:rPr>
                <w:rFonts w:ascii="Times New Roman" w:hAnsi="Times New Roman" w:cs="Times New Roman"/>
              </w:rPr>
              <w:t>Француски</w:t>
            </w:r>
            <w:r>
              <w:rPr>
                <w:rFonts w:ascii="Times New Roman" w:hAnsi="Times New Roman" w:cs="Times New Roman"/>
                <w:lang w:val="mk-MK"/>
              </w:rPr>
              <w:t xml:space="preserve"> </w:t>
            </w:r>
            <w:r>
              <w:rPr>
                <w:rFonts w:ascii="Times New Roman" w:hAnsi="Times New Roman" w:cs="Times New Roman"/>
              </w:rPr>
              <w:t>јазик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55"/>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URJ1201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0+4</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URA12</w:t>
            </w:r>
            <w:r>
              <w:rPr>
                <w:rFonts w:ascii="Times New Roman" w:hAnsi="Times New Roman" w:cs="Times New Roman"/>
                <w:lang w:val="mk-MK"/>
              </w:rPr>
              <w:t>11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Реторика</w:t>
            </w:r>
            <w:r>
              <w:rPr>
                <w:rFonts w:ascii="Times New Roman" w:hAnsi="Times New Roman" w:cs="Times New Roman"/>
                <w:lang w:val="mk-MK"/>
              </w:rPr>
              <w:t xml:space="preserve"> и </w:t>
            </w:r>
            <w:r>
              <w:rPr>
                <w:rFonts w:ascii="Times New Roman" w:hAnsi="Times New Roman" w:cs="Times New Roman"/>
                <w:lang w:val="mk-MK"/>
              </w:rPr>
              <w:lastRenderedPageBreak/>
              <w:t>аргументација</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lastRenderedPageBreak/>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Задолжителна</w:t>
            </w:r>
            <w:r>
              <w:rPr>
                <w:rFonts w:ascii="Times New Roman" w:hAnsi="Times New Roman" w:cs="Times New Roman"/>
                <w:lang w:val="mk-MK"/>
              </w:rPr>
              <w:t xml:space="preserve"> </w:t>
            </w:r>
            <w:r>
              <w:rPr>
                <w:rFonts w:ascii="Times New Roman" w:hAnsi="Times New Roman" w:cs="Times New Roman"/>
              </w:rPr>
              <w:t>обука</w:t>
            </w:r>
          </w:p>
        </w:tc>
      </w:tr>
      <w:tr w:rsidR="00ED169A" w:rsidTr="00CD647E">
        <w:trPr>
          <w:trHeight w:val="193"/>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sq-AL"/>
              </w:rPr>
            </w:pPr>
            <w:r>
              <w:rPr>
                <w:rFonts w:ascii="Times New Roman" w:hAnsi="Times New Roman" w:cs="Times New Roman"/>
                <w:lang w:val="sq-AL"/>
              </w:rPr>
              <w:t>DPR22101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Практичн</w:t>
            </w:r>
            <w:r>
              <w:rPr>
                <w:rFonts w:ascii="Times New Roman" w:hAnsi="Times New Roman" w:cs="Times New Roman"/>
                <w:lang w:val="mk-MK"/>
              </w:rPr>
              <w:t xml:space="preserve"> </w:t>
            </w:r>
            <w:r>
              <w:rPr>
                <w:rFonts w:ascii="Times New Roman" w:hAnsi="Times New Roman" w:cs="Times New Roman"/>
              </w:rPr>
              <w:t>а</w:t>
            </w:r>
            <w:r>
              <w:rPr>
                <w:rFonts w:ascii="Times New Roman" w:hAnsi="Times New Roman" w:cs="Times New Roman"/>
                <w:lang w:val="mk-MK"/>
              </w:rPr>
              <w:t>настав</w:t>
            </w:r>
            <w:r>
              <w:rPr>
                <w:rFonts w:ascii="Times New Roman" w:hAnsi="Times New Roman" w:cs="Times New Roman"/>
              </w:rPr>
              <w:t xml:space="preserve">а </w:t>
            </w:r>
            <w:r>
              <w:rPr>
                <w:rFonts w:ascii="Times New Roman" w:hAnsi="Times New Roman" w:cs="Times New Roman"/>
                <w:lang w:val="mk-MK"/>
              </w:rPr>
              <w:t>2</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83"/>
          <w:jc w:val="center"/>
        </w:trPr>
        <w:tc>
          <w:tcPr>
            <w:tcW w:w="5274" w:type="dxa"/>
            <w:gridSpan w:val="2"/>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lang w:val="mk-MK"/>
              </w:rPr>
              <w:t>21/</w:t>
            </w:r>
            <w:r>
              <w:rPr>
                <w:rFonts w:ascii="Times New Roman" w:hAnsi="Times New Roman" w:cs="Times New Roman"/>
                <w:b/>
              </w:rPr>
              <w:t>22</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330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w:t>
            </w:r>
            <w:r>
              <w:rPr>
                <w:rFonts w:ascii="Times New Roman" w:hAnsi="Times New Roman" w:cs="Times New Roman"/>
                <w:b/>
                <w:lang w:val="mk-MK"/>
              </w:rPr>
              <w:t>9</w:t>
            </w:r>
            <w:r>
              <w:rPr>
                <w:rFonts w:ascii="Times New Roman" w:hAnsi="Times New Roman" w:cs="Times New Roman"/>
                <w:b/>
              </w:rPr>
              <w:t>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Трета</w:t>
      </w:r>
      <w:r w:rsidR="00CD647E">
        <w:rPr>
          <w:rFonts w:ascii="Times New Roman" w:hAnsi="Times New Roman" w:cs="Times New Roman"/>
          <w:b/>
          <w:bCs/>
          <w:lang w:val="mk-MK"/>
        </w:rPr>
        <w:t xml:space="preserve"> </w:t>
      </w:r>
      <w:r>
        <w:rPr>
          <w:rFonts w:ascii="Times New Roman" w:hAnsi="Times New Roman" w:cs="Times New Roman"/>
          <w:b/>
          <w:bCs/>
        </w:rPr>
        <w:t>година</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V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1606"/>
        <w:gridCol w:w="2277"/>
        <w:gridCol w:w="2193"/>
        <w:gridCol w:w="776"/>
        <w:gridCol w:w="1571"/>
      </w:tblGrid>
      <w:tr w:rsidR="00ED169A" w:rsidTr="00CD647E">
        <w:trPr>
          <w:trHeight w:val="441"/>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DBE3101</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 xml:space="preserve">Разузнавање </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7</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DBE3102</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Приватна</w:t>
            </w:r>
            <w:r>
              <w:rPr>
                <w:rFonts w:ascii="Times New Roman" w:hAnsi="Times New Roman" w:cs="Times New Roman"/>
                <w:lang w:val="mk-MK"/>
              </w:rPr>
              <w:t xml:space="preserve"> </w:t>
            </w:r>
            <w:r>
              <w:rPr>
                <w:rFonts w:ascii="Times New Roman" w:hAnsi="Times New Roman" w:cs="Times New Roman"/>
              </w:rPr>
              <w:t>безбедност</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DBE3103</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Топографија и тактика</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природни</w:t>
            </w:r>
            <w:r>
              <w:rPr>
                <w:rFonts w:ascii="Times New Roman" w:hAnsi="Times New Roman" w:cs="Times New Roman"/>
                <w:lang w:val="mk-MK"/>
              </w:rPr>
              <w:t xml:space="preserve"> </w:t>
            </w:r>
            <w:r>
              <w:rPr>
                <w:rFonts w:ascii="Times New Roman" w:hAnsi="Times New Roman" w:cs="Times New Roman"/>
              </w:rPr>
              <w:t xml:space="preserve">услови (зимски) </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w:t>
            </w:r>
            <w:r>
              <w:rPr>
                <w:rFonts w:ascii="Times New Roman" w:hAnsi="Times New Roman" w:cs="Times New Roman"/>
              </w:rPr>
              <w:t>два</w:t>
            </w:r>
            <w:r>
              <w:rPr>
                <w:rFonts w:ascii="Times New Roman" w:hAnsi="Times New Roman" w:cs="Times New Roman"/>
                <w:lang w:val="mk-MK"/>
              </w:rPr>
              <w:t xml:space="preserve"> </w:t>
            </w:r>
            <w:r>
              <w:rPr>
                <w:rFonts w:ascii="Times New Roman" w:hAnsi="Times New Roman" w:cs="Times New Roman"/>
              </w:rPr>
              <w:t>предмети</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DKL3104</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ДНК анализа и методи</w:t>
            </w:r>
            <w:r>
              <w:rPr>
                <w:rFonts w:ascii="Times New Roman" w:hAnsi="Times New Roman" w:cs="Times New Roman"/>
                <w:lang w:val="mk-MK"/>
              </w:rPr>
              <w:t xml:space="preserve"> </w:t>
            </w:r>
            <w:r>
              <w:rPr>
                <w:rFonts w:ascii="Times New Roman" w:hAnsi="Times New Roman" w:cs="Times New Roman"/>
              </w:rPr>
              <w:t>за</w:t>
            </w:r>
            <w:r>
              <w:rPr>
                <w:rFonts w:ascii="Times New Roman" w:hAnsi="Times New Roman" w:cs="Times New Roman"/>
                <w:lang w:val="mk-MK"/>
              </w:rPr>
              <w:t xml:space="preserve"> </w:t>
            </w:r>
            <w:r>
              <w:rPr>
                <w:rFonts w:ascii="Times New Roman" w:hAnsi="Times New Roman" w:cs="Times New Roman"/>
              </w:rPr>
              <w:t>идентификација</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60 </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64"/>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DBE310</w:t>
            </w:r>
            <w:r>
              <w:rPr>
                <w:rFonts w:ascii="Times New Roman" w:hAnsi="Times New Roman" w:cs="Times New Roman"/>
              </w:rPr>
              <w:lastRenderedPageBreak/>
              <w:t>6</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lastRenderedPageBreak/>
              <w:t xml:space="preserve">Судска </w:t>
            </w:r>
            <w:r>
              <w:rPr>
                <w:rFonts w:ascii="Times New Roman" w:hAnsi="Times New Roman" w:cs="Times New Roman"/>
                <w:lang w:val="mk-MK"/>
              </w:rPr>
              <w:lastRenderedPageBreak/>
              <w:t>медицина</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lastRenderedPageBreak/>
              <w:t>0+4</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DKL3206</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w:t>
            </w:r>
            <w:r>
              <w:rPr>
                <w:rFonts w:ascii="Times New Roman" w:hAnsi="Times New Roman" w:cs="Times New Roman"/>
                <w:lang w:val="mk-MK"/>
              </w:rPr>
              <w:t xml:space="preserve">изен </w:t>
            </w:r>
            <w:r>
              <w:rPr>
                <w:rFonts w:ascii="Times New Roman" w:hAnsi="Times New Roman" w:cs="Times New Roman"/>
              </w:rPr>
              <w:t>менаџмент</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DSF3107</w:t>
            </w: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5</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1+3</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91"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2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41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19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90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VI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758"/>
        <w:gridCol w:w="2231"/>
        <w:gridCol w:w="2149"/>
        <w:gridCol w:w="764"/>
        <w:gridCol w:w="1540"/>
      </w:tblGrid>
      <w:tr w:rsidR="00ED169A" w:rsidTr="00CD647E">
        <w:trPr>
          <w:trHeight w:val="441"/>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LKP3201</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Казнено-процесно</w:t>
            </w:r>
            <w:r>
              <w:rPr>
                <w:rFonts w:ascii="Times New Roman" w:hAnsi="Times New Roman" w:cs="Times New Roman"/>
                <w:lang w:val="mk-MK"/>
              </w:rPr>
              <w:t xml:space="preserve"> </w:t>
            </w:r>
            <w:r>
              <w:rPr>
                <w:rFonts w:ascii="Times New Roman" w:hAnsi="Times New Roman" w:cs="Times New Roman"/>
              </w:rPr>
              <w:t>право</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18</w:t>
            </w:r>
            <w:r>
              <w:rPr>
                <w:rFonts w:ascii="Times New Roman" w:hAnsi="Times New Roman" w:cs="Times New Roman"/>
              </w:rPr>
              <w:t>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DBE3202</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Детективска</w:t>
            </w:r>
            <w:r>
              <w:rPr>
                <w:rFonts w:ascii="Times New Roman" w:hAnsi="Times New Roman" w:cs="Times New Roman"/>
                <w:lang w:val="mk-MK"/>
              </w:rPr>
              <w:t xml:space="preserve"> </w:t>
            </w:r>
            <w:r>
              <w:rPr>
                <w:rFonts w:ascii="Times New Roman" w:hAnsi="Times New Roman" w:cs="Times New Roman"/>
              </w:rPr>
              <w:t>дејност</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5</w:t>
            </w:r>
            <w:r>
              <w:rPr>
                <w:rFonts w:ascii="Times New Roman" w:hAnsi="Times New Roman" w:cs="Times New Roman"/>
              </w:rPr>
              <w:t>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DKL3203</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методика</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w:t>
            </w:r>
            <w:r>
              <w:rPr>
                <w:rFonts w:ascii="Times New Roman" w:hAnsi="Times New Roman" w:cs="Times New Roman"/>
              </w:rPr>
              <w:t>два</w:t>
            </w:r>
            <w:r>
              <w:rPr>
                <w:rFonts w:ascii="Times New Roman" w:hAnsi="Times New Roman" w:cs="Times New Roman"/>
                <w:lang w:val="mk-MK"/>
              </w:rPr>
              <w:t xml:space="preserve"> </w:t>
            </w:r>
            <w:r>
              <w:rPr>
                <w:rFonts w:ascii="Times New Roman" w:hAnsi="Times New Roman" w:cs="Times New Roman"/>
              </w:rPr>
              <w:t>предмети</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DBE3204</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Оперативна</w:t>
            </w:r>
            <w:r>
              <w:rPr>
                <w:rFonts w:ascii="Times New Roman" w:hAnsi="Times New Roman" w:cs="Times New Roman"/>
                <w:lang w:val="mk-MK"/>
              </w:rPr>
              <w:t xml:space="preserve"> </w:t>
            </w:r>
            <w:r>
              <w:rPr>
                <w:rFonts w:ascii="Times New Roman" w:hAnsi="Times New Roman" w:cs="Times New Roman"/>
              </w:rPr>
              <w:t>техника и опрема</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64"/>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DSP3205</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6</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0+4</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DKL3206</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Криминалистички</w:t>
            </w:r>
            <w:r>
              <w:rPr>
                <w:rFonts w:ascii="Times New Roman" w:hAnsi="Times New Roman" w:cs="Times New Roman"/>
                <w:lang w:val="mk-MK"/>
              </w:rPr>
              <w:t xml:space="preserve"> </w:t>
            </w:r>
            <w:r>
              <w:rPr>
                <w:rFonts w:ascii="Times New Roman" w:hAnsi="Times New Roman" w:cs="Times New Roman"/>
              </w:rPr>
              <w:t>менаџмент</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7"/>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Задолжителна</w:t>
            </w:r>
            <w:r>
              <w:rPr>
                <w:rFonts w:ascii="Times New Roman" w:hAnsi="Times New Roman" w:cs="Times New Roman"/>
                <w:lang w:val="mk-MK"/>
              </w:rPr>
              <w:t xml:space="preserve"> </w:t>
            </w:r>
            <w:r>
              <w:rPr>
                <w:rFonts w:ascii="Times New Roman" w:hAnsi="Times New Roman" w:cs="Times New Roman"/>
              </w:rPr>
              <w:t>обука</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DPR3201</w:t>
            </w: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Практична</w:t>
            </w:r>
            <w:r>
              <w:rPr>
                <w:rFonts w:ascii="Times New Roman" w:hAnsi="Times New Roman" w:cs="Times New Roman"/>
                <w:lang w:val="mk-MK"/>
              </w:rPr>
              <w:t xml:space="preserve"> настава</w:t>
            </w:r>
            <w:r>
              <w:rPr>
                <w:rFonts w:ascii="Times New Roman" w:hAnsi="Times New Roman" w:cs="Times New Roman"/>
              </w:rPr>
              <w:t xml:space="preserve"> 3 </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37"/>
          <w:jc w:val="center"/>
        </w:trPr>
        <w:tc>
          <w:tcPr>
            <w:tcW w:w="1109"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4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22</w:t>
            </w:r>
          </w:p>
        </w:tc>
        <w:tc>
          <w:tcPr>
            <w:tcW w:w="137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330</w:t>
            </w:r>
          </w:p>
        </w:tc>
        <w:tc>
          <w:tcPr>
            <w:tcW w:w="12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930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CD647E"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lang w:val="mk-MK"/>
        </w:rPr>
        <w:lastRenderedPageBreak/>
        <w:t>Ч</w:t>
      </w:r>
      <w:r w:rsidR="00ED169A">
        <w:rPr>
          <w:rFonts w:ascii="Times New Roman" w:hAnsi="Times New Roman" w:cs="Times New Roman"/>
          <w:b/>
          <w:bCs/>
        </w:rPr>
        <w:t>етврта</w:t>
      </w:r>
      <w:r>
        <w:rPr>
          <w:rFonts w:ascii="Times New Roman" w:hAnsi="Times New Roman" w:cs="Times New Roman"/>
          <w:b/>
          <w:bCs/>
          <w:lang w:val="mk-MK"/>
        </w:rPr>
        <w:t xml:space="preserve"> </w:t>
      </w:r>
      <w:r w:rsidR="00ED169A">
        <w:rPr>
          <w:rFonts w:ascii="Times New Roman" w:hAnsi="Times New Roman" w:cs="Times New Roman"/>
          <w:b/>
          <w:bCs/>
        </w:rPr>
        <w:t>година</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 xml:space="preserve">VII СЕМЕСТАР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622"/>
        <w:gridCol w:w="2255"/>
        <w:gridCol w:w="2173"/>
        <w:gridCol w:w="771"/>
        <w:gridCol w:w="1556"/>
      </w:tblGrid>
      <w:tr w:rsidR="00ED169A" w:rsidTr="00CD647E">
        <w:trPr>
          <w:trHeight w:val="415"/>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DKL4101</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Економска</w:t>
            </w:r>
            <w:r>
              <w:rPr>
                <w:rFonts w:ascii="Times New Roman" w:hAnsi="Times New Roman" w:cs="Times New Roman"/>
                <w:lang w:val="mk-MK"/>
              </w:rPr>
              <w:t xml:space="preserve"> </w:t>
            </w:r>
            <w:r>
              <w:rPr>
                <w:rFonts w:ascii="Times New Roman" w:hAnsi="Times New Roman" w:cs="Times New Roman"/>
              </w:rPr>
              <w:t>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rPr>
              <w:t>2+2</w:t>
            </w:r>
            <w:r>
              <w:rPr>
                <w:rFonts w:ascii="Times New Roman" w:hAnsi="Times New Roman" w:cs="Times New Roman"/>
              </w:rPr>
              <w:tab/>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DKL4102</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Применета</w:t>
            </w:r>
            <w:r>
              <w:rPr>
                <w:rFonts w:ascii="Times New Roman" w:hAnsi="Times New Roman" w:cs="Times New Roman"/>
                <w:lang w:val="mk-MK"/>
              </w:rPr>
              <w:t xml:space="preserve"> </w:t>
            </w:r>
            <w:r>
              <w:rPr>
                <w:rFonts w:ascii="Times New Roman" w:hAnsi="Times New Roman" w:cs="Times New Roman"/>
              </w:rPr>
              <w:t>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18</w:t>
            </w:r>
            <w:r>
              <w:rPr>
                <w:rFonts w:ascii="Times New Roman" w:hAnsi="Times New Roman" w:cs="Times New Roman"/>
              </w:rPr>
              <w:t>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DKM4103</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rPr>
              <w:t>Малолетничка</w:t>
            </w:r>
            <w:r>
              <w:rPr>
                <w:rFonts w:ascii="Times New Roman" w:hAnsi="Times New Roman" w:cs="Times New Roman"/>
                <w:lang w:val="mk-MK"/>
              </w:rPr>
              <w:t xml:space="preserve"> </w:t>
            </w:r>
            <w:r>
              <w:rPr>
                <w:rFonts w:ascii="Times New Roman" w:hAnsi="Times New Roman" w:cs="Times New Roman"/>
              </w:rPr>
              <w:t>делинквенција</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23"/>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два </w:t>
            </w:r>
            <w:r>
              <w:rPr>
                <w:rFonts w:ascii="Times New Roman" w:hAnsi="Times New Roman" w:cs="Times New Roman"/>
              </w:rPr>
              <w:t>предмет</w:t>
            </w:r>
            <w:r>
              <w:rPr>
                <w:rFonts w:ascii="Times New Roman" w:hAnsi="Times New Roman" w:cs="Times New Roman"/>
                <w:lang w:val="mk-MK"/>
              </w:rPr>
              <w:t xml:space="preserve">и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DKL4104</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Сообрак</w:t>
            </w:r>
            <w:r>
              <w:rPr>
                <w:rFonts w:ascii="Cambria Math" w:hAnsi="Cambria Math" w:cs="Cambria Math"/>
              </w:rPr>
              <w:t>́</w:t>
            </w:r>
            <w:r>
              <w:rPr>
                <w:rFonts w:ascii="Times New Roman" w:hAnsi="Times New Roman" w:cs="Times New Roman"/>
              </w:rPr>
              <w:t>ајна</w:t>
            </w:r>
            <w:r>
              <w:rPr>
                <w:rFonts w:ascii="Times New Roman" w:hAnsi="Times New Roman" w:cs="Times New Roman"/>
                <w:lang w:val="mk-MK"/>
              </w:rPr>
              <w:t xml:space="preserve"> </w:t>
            </w:r>
            <w:r>
              <w:rPr>
                <w:rFonts w:ascii="Times New Roman" w:hAnsi="Times New Roman" w:cs="Times New Roman"/>
              </w:rPr>
              <w:t>криминалистика</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7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DBE4105</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Тероризам</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DBE4106</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Аналитичка</w:t>
            </w:r>
            <w:r>
              <w:rPr>
                <w:rFonts w:ascii="Times New Roman" w:hAnsi="Times New Roman" w:cs="Times New Roman"/>
                <w:lang w:val="mk-MK"/>
              </w:rPr>
              <w:t xml:space="preserve"> </w:t>
            </w:r>
            <w:r>
              <w:rPr>
                <w:rFonts w:ascii="Times New Roman" w:hAnsi="Times New Roman" w:cs="Times New Roman"/>
              </w:rPr>
              <w:t>дејност</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безбедносни</w:t>
            </w:r>
            <w:r>
              <w:rPr>
                <w:rFonts w:ascii="Times New Roman" w:hAnsi="Times New Roman" w:cs="Times New Roman"/>
                <w:lang w:val="mk-MK"/>
              </w:rPr>
              <w:t xml:space="preserve"> </w:t>
            </w:r>
            <w:r>
              <w:rPr>
                <w:rFonts w:ascii="Times New Roman" w:hAnsi="Times New Roman" w:cs="Times New Roman"/>
              </w:rPr>
              <w:t>служби</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23"/>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DBE4107</w:t>
            </w: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Превенција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криминалитетот</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2"/>
          <w:jc w:val="center"/>
        </w:trPr>
        <w:tc>
          <w:tcPr>
            <w:tcW w:w="1257"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lang w:val="en-GB"/>
              </w:rPr>
            </w:pPr>
          </w:p>
        </w:tc>
        <w:tc>
          <w:tcPr>
            <w:tcW w:w="36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4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20</w:t>
            </w:r>
          </w:p>
        </w:tc>
        <w:tc>
          <w:tcPr>
            <w:tcW w:w="136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300</w:t>
            </w:r>
          </w:p>
        </w:tc>
        <w:tc>
          <w:tcPr>
            <w:tcW w:w="119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w:t>
            </w:r>
          </w:p>
        </w:tc>
        <w:tc>
          <w:tcPr>
            <w:tcW w:w="191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lang w:val="sq-AL"/>
        </w:rPr>
      </w:pPr>
      <w:r>
        <w:rPr>
          <w:rFonts w:ascii="Times New Roman" w:hAnsi="Times New Roman" w:cs="Times New Roman"/>
          <w:b/>
          <w:bCs/>
        </w:rPr>
        <w:t xml:space="preserve">VIII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704"/>
        <w:gridCol w:w="2247"/>
        <w:gridCol w:w="2165"/>
        <w:gridCol w:w="768"/>
        <w:gridCol w:w="1551"/>
      </w:tblGrid>
      <w:tr w:rsidR="00ED169A" w:rsidTr="00CD647E">
        <w:trPr>
          <w:trHeight w:val="38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Код</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mk-MK"/>
              </w:rPr>
              <w:t>DKL420</w:t>
            </w:r>
            <w:r>
              <w:rPr>
                <w:rFonts w:ascii="Times New Roman" w:hAnsi="Times New Roman" w:cs="Times New Roman"/>
                <w:lang w:val="mk-MK"/>
              </w:rPr>
              <w:lastRenderedPageBreak/>
              <w:t>1</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lastRenderedPageBreak/>
              <w:t>Еколошк</w:t>
            </w:r>
            <w:r>
              <w:rPr>
                <w:rFonts w:ascii="Times New Roman" w:hAnsi="Times New Roman" w:cs="Times New Roman"/>
                <w:lang w:val="mk-MK"/>
              </w:rPr>
              <w:t xml:space="preserve"> </w:t>
            </w:r>
            <w:r>
              <w:rPr>
                <w:rFonts w:ascii="Times New Roman" w:hAnsi="Times New Roman" w:cs="Times New Roman"/>
              </w:rPr>
              <w:t>акриминалисти</w:t>
            </w:r>
            <w:r>
              <w:rPr>
                <w:rFonts w:ascii="Times New Roman" w:hAnsi="Times New Roman" w:cs="Times New Roman"/>
              </w:rPr>
              <w:lastRenderedPageBreak/>
              <w:t>ка</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lastRenderedPageBreak/>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33"/>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lastRenderedPageBreak/>
              <w:t>DKL4202</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Методика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истражување</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организиран</w:t>
            </w:r>
            <w:r>
              <w:rPr>
                <w:rFonts w:ascii="Times New Roman" w:hAnsi="Times New Roman" w:cs="Times New Roman"/>
                <w:lang w:val="mk-MK"/>
              </w:rPr>
              <w:t xml:space="preserve"> </w:t>
            </w:r>
            <w:r>
              <w:rPr>
                <w:rFonts w:ascii="Times New Roman" w:hAnsi="Times New Roman" w:cs="Times New Roman"/>
              </w:rPr>
              <w:t>криминалитет</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7</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w:t>
            </w:r>
            <w:r>
              <w:rPr>
                <w:rFonts w:ascii="Times New Roman" w:hAnsi="Times New Roman" w:cs="Times New Roman"/>
              </w:rPr>
              <w:t>два</w:t>
            </w:r>
            <w:r>
              <w:rPr>
                <w:rFonts w:ascii="Times New Roman" w:hAnsi="Times New Roman" w:cs="Times New Roman"/>
                <w:lang w:val="mk-MK"/>
              </w:rPr>
              <w:t xml:space="preserve"> </w:t>
            </w:r>
            <w:r>
              <w:rPr>
                <w:rFonts w:ascii="Times New Roman" w:hAnsi="Times New Roman" w:cs="Times New Roman"/>
              </w:rPr>
              <w:t>предмети</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41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DKL4203</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Методика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истражување</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пожари и екплозии</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DBE4204</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Полициско</w:t>
            </w:r>
            <w:r>
              <w:rPr>
                <w:rFonts w:ascii="Times New Roman" w:hAnsi="Times New Roman" w:cs="Times New Roman"/>
                <w:lang w:val="mk-MK"/>
              </w:rPr>
              <w:t xml:space="preserve"> </w:t>
            </w:r>
            <w:r>
              <w:rPr>
                <w:rFonts w:ascii="Times New Roman" w:hAnsi="Times New Roman" w:cs="Times New Roman"/>
              </w:rPr>
              <w:t>работење</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заедницата</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DBE4205</w:t>
            </w: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Илегална</w:t>
            </w:r>
            <w:r>
              <w:rPr>
                <w:rFonts w:ascii="Times New Roman" w:hAnsi="Times New Roman" w:cs="Times New Roman"/>
                <w:lang w:val="mk-MK"/>
              </w:rPr>
              <w:t xml:space="preserve"> </w:t>
            </w:r>
            <w:r>
              <w:rPr>
                <w:rFonts w:ascii="Times New Roman" w:hAnsi="Times New Roman" w:cs="Times New Roman"/>
              </w:rPr>
              <w:t>миграција и трговија</w:t>
            </w:r>
            <w:r>
              <w:rPr>
                <w:rFonts w:ascii="Times New Roman" w:hAnsi="Times New Roman" w:cs="Times New Roman"/>
                <w:lang w:val="mk-MK"/>
              </w:rPr>
              <w:t xml:space="preserve"> </w:t>
            </w:r>
            <w:r>
              <w:rPr>
                <w:rFonts w:ascii="Times New Roman" w:hAnsi="Times New Roman" w:cs="Times New Roman"/>
              </w:rPr>
              <w:t>со</w:t>
            </w:r>
            <w:r>
              <w:rPr>
                <w:rFonts w:ascii="Times New Roman" w:hAnsi="Times New Roman" w:cs="Times New Roman"/>
                <w:lang w:val="mk-MK"/>
              </w:rPr>
              <w:t xml:space="preserve"> </w:t>
            </w:r>
            <w:r>
              <w:rPr>
                <w:rFonts w:ascii="Times New Roman" w:hAnsi="Times New Roman" w:cs="Times New Roman"/>
              </w:rPr>
              <w:t>луѓе</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Задолжителна</w:t>
            </w:r>
            <w:r>
              <w:rPr>
                <w:rFonts w:ascii="Times New Roman" w:hAnsi="Times New Roman" w:cs="Times New Roman"/>
                <w:lang w:val="mk-MK"/>
              </w:rPr>
              <w:t xml:space="preserve"> </w:t>
            </w:r>
            <w:r>
              <w:rPr>
                <w:rFonts w:ascii="Times New Roman" w:hAnsi="Times New Roman" w:cs="Times New Roman"/>
              </w:rPr>
              <w:t>активност</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rPr>
            </w:pP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Дипломска</w:t>
            </w:r>
            <w:r>
              <w:rPr>
                <w:rFonts w:ascii="Times New Roman" w:hAnsi="Times New Roman" w:cs="Times New Roman"/>
                <w:lang w:val="mk-MK"/>
              </w:rPr>
              <w:t xml:space="preserve"> </w:t>
            </w:r>
            <w:r>
              <w:rPr>
                <w:rFonts w:ascii="Times New Roman" w:hAnsi="Times New Roman" w:cs="Times New Roman"/>
              </w:rPr>
              <w:t>работа</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0+6</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8"/>
          <w:jc w:val="center"/>
        </w:trPr>
        <w:tc>
          <w:tcPr>
            <w:tcW w:w="119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37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Вкупно</w:t>
            </w:r>
          </w:p>
        </w:tc>
        <w:tc>
          <w:tcPr>
            <w:tcW w:w="141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330</w:t>
            </w:r>
          </w:p>
        </w:tc>
        <w:tc>
          <w:tcPr>
            <w:tcW w:w="12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30</w:t>
            </w:r>
          </w:p>
        </w:tc>
        <w:tc>
          <w:tcPr>
            <w:tcW w:w="19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spacing w:after="240"/>
        <w:jc w:val="both"/>
        <w:rPr>
          <w:rFonts w:ascii="Times New Roman" w:eastAsia="Calibri" w:hAnsi="Times New Roman" w:cs="Times New Roman"/>
        </w:rPr>
      </w:pPr>
    </w:p>
    <w:p w:rsidR="00ED169A" w:rsidRDefault="00ED169A" w:rsidP="00ED169A">
      <w:pPr>
        <w:widowControl w:val="0"/>
        <w:autoSpaceDE w:val="0"/>
        <w:autoSpaceDN w:val="0"/>
        <w:adjustRightInd w:val="0"/>
        <w:spacing w:after="240"/>
        <w:jc w:val="both"/>
        <w:rPr>
          <w:rFonts w:ascii="Times New Roman" w:hAnsi="Times New Roman" w:cs="Times New Roman"/>
          <w:lang w:val="mk-MK" w:eastAsia="en-GB"/>
        </w:rPr>
      </w:pPr>
      <w:r>
        <w:rPr>
          <w:rFonts w:ascii="Times New Roman" w:eastAsia="Calibri" w:hAnsi="Times New Roman" w:cs="Times New Roman"/>
          <w:lang w:val="mk-MK"/>
        </w:rPr>
        <w:t xml:space="preserve">Со целосно реализирана студиска програма </w:t>
      </w:r>
      <w:r>
        <w:rPr>
          <w:rFonts w:ascii="Times New Roman" w:hAnsi="Times New Roman" w:cs="Times New Roman"/>
        </w:rPr>
        <w:t>студентот</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стекнува</w:t>
      </w:r>
      <w:r>
        <w:rPr>
          <w:rFonts w:ascii="Times New Roman" w:hAnsi="Times New Roman" w:cs="Times New Roman"/>
          <w:lang w:val="mk-MK"/>
        </w:rPr>
        <w:t xml:space="preserve"> </w:t>
      </w:r>
      <w:r>
        <w:rPr>
          <w:rFonts w:ascii="Times New Roman" w:hAnsi="Times New Roman" w:cs="Times New Roman"/>
        </w:rPr>
        <w:t>со</w:t>
      </w:r>
      <w:r>
        <w:rPr>
          <w:rFonts w:ascii="Times New Roman" w:hAnsi="Times New Roman" w:cs="Times New Roman"/>
          <w:lang w:val="mk-MK"/>
        </w:rPr>
        <w:t xml:space="preserve"> </w:t>
      </w:r>
      <w:r>
        <w:rPr>
          <w:rFonts w:ascii="Times New Roman" w:hAnsi="Times New Roman" w:cs="Times New Roman"/>
        </w:rPr>
        <w:t xml:space="preserve">звање: </w:t>
      </w:r>
      <w:r>
        <w:rPr>
          <w:rFonts w:ascii="Times New Roman" w:hAnsi="Times New Roman" w:cs="Times New Roman"/>
          <w:b/>
          <w:bCs/>
        </w:rPr>
        <w:t>Дипломиран</w:t>
      </w:r>
      <w:r>
        <w:rPr>
          <w:rFonts w:ascii="Times New Roman" w:hAnsi="Times New Roman" w:cs="Times New Roman"/>
          <w:b/>
          <w:bCs/>
          <w:lang w:val="mk-MK"/>
        </w:rPr>
        <w:t xml:space="preserve"> криминалист</w:t>
      </w:r>
    </w:p>
    <w:p w:rsidR="00ED169A" w:rsidRDefault="00ED169A" w:rsidP="00ED169A">
      <w:pPr>
        <w:jc w:val="center"/>
        <w:rPr>
          <w:rFonts w:ascii="Times New Roman" w:hAnsi="Times New Roman" w:cs="Times New Roman"/>
          <w:b/>
          <w:bCs/>
          <w:lang w:val="mk-MK"/>
        </w:rPr>
      </w:pPr>
    </w:p>
    <w:p w:rsidR="00ED169A" w:rsidRDefault="00ED169A" w:rsidP="00ED169A">
      <w:pPr>
        <w:jc w:val="center"/>
        <w:rPr>
          <w:rFonts w:ascii="Times New Roman" w:hAnsi="Times New Roman" w:cs="Times New Roman"/>
          <w:lang w:val="mk-MK"/>
        </w:rPr>
      </w:pPr>
    </w:p>
    <w:p w:rsidR="00ED169A" w:rsidRDefault="00ED169A" w:rsidP="00ED169A">
      <w:pPr>
        <w:widowControl w:val="0"/>
        <w:autoSpaceDE w:val="0"/>
        <w:autoSpaceDN w:val="0"/>
        <w:adjustRightInd w:val="0"/>
        <w:jc w:val="both"/>
        <w:rPr>
          <w:rFonts w:ascii="Times New Roman" w:hAnsi="Times New Roman" w:cs="Times New Roman"/>
          <w:b/>
          <w:bCs/>
        </w:rPr>
      </w:pPr>
      <w:r>
        <w:rPr>
          <w:rFonts w:ascii="Times New Roman" w:hAnsi="Times New Roman" w:cs="Times New Roman"/>
          <w:b/>
          <w:bCs/>
          <w:lang w:val="mk-MK"/>
        </w:rPr>
        <w:t xml:space="preserve">Втор циклус според новата студиска програма 2017/2018 по  </w:t>
      </w:r>
      <w:r>
        <w:rPr>
          <w:rFonts w:ascii="Times New Roman" w:hAnsi="Times New Roman" w:cs="Times New Roman"/>
          <w:b/>
          <w:bCs/>
        </w:rPr>
        <w:t>Б</w:t>
      </w:r>
      <w:r>
        <w:rPr>
          <w:rFonts w:ascii="Times New Roman" w:hAnsi="Times New Roman" w:cs="Times New Roman"/>
          <w:b/>
          <w:bCs/>
          <w:lang w:val="mk-MK"/>
        </w:rPr>
        <w:t>ЕЗБЕДНОСТ</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Петта</w:t>
      </w:r>
      <w:r w:rsidR="00CD647E">
        <w:rPr>
          <w:rFonts w:ascii="Times New Roman" w:hAnsi="Times New Roman" w:cs="Times New Roman"/>
          <w:b/>
          <w:bCs/>
          <w:lang w:val="mk-MK"/>
        </w:rPr>
        <w:t xml:space="preserve"> </w:t>
      </w:r>
      <w:r>
        <w:rPr>
          <w:rFonts w:ascii="Times New Roman" w:hAnsi="Times New Roman" w:cs="Times New Roman"/>
          <w:b/>
          <w:bCs/>
        </w:rPr>
        <w:t>година</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lang w:val="mk-MK"/>
        </w:rPr>
      </w:pPr>
      <w:r>
        <w:rPr>
          <w:rFonts w:ascii="Times New Roman" w:hAnsi="Times New Roman" w:cs="Times New Roman"/>
          <w:b/>
          <w:bCs/>
        </w:rPr>
        <w:t xml:space="preserve">IX </w:t>
      </w:r>
      <w:r>
        <w:rPr>
          <w:rFonts w:ascii="Times New Roman" w:hAnsi="Times New Roman" w:cs="Times New Roman"/>
          <w:b/>
          <w:bCs/>
          <w:lang w:val="mk-MK"/>
        </w:rPr>
        <w:t>СЕМЕСТАР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3016"/>
        <w:gridCol w:w="1252"/>
        <w:gridCol w:w="1188"/>
        <w:gridCol w:w="1038"/>
        <w:gridCol w:w="1801"/>
      </w:tblGrid>
      <w:tr w:rsidR="00ED169A" w:rsidTr="00CD647E">
        <w:trPr>
          <w:trHeight w:val="377"/>
          <w:jc w:val="center"/>
        </w:trPr>
        <w:tc>
          <w:tcPr>
            <w:tcW w:w="1199"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lang w:val="en-GB"/>
              </w:rPr>
            </w:pP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w:t>
            </w:r>
            <w:r w:rsidR="00CD647E">
              <w:rPr>
                <w:rFonts w:ascii="Times New Roman" w:hAnsi="Times New Roman" w:cs="Times New Roman"/>
                <w:b/>
                <w:lang w:val="mk-MK"/>
              </w:rPr>
              <w:t xml:space="preserve"> </w:t>
            </w:r>
            <w:r>
              <w:rPr>
                <w:rFonts w:ascii="Times New Roman" w:hAnsi="Times New Roman" w:cs="Times New Roman"/>
                <w:b/>
              </w:rPr>
              <w:t>фонд</w:t>
            </w:r>
            <w:r w:rsidR="00CD647E">
              <w:rPr>
                <w:rFonts w:ascii="Times New Roman" w:hAnsi="Times New Roman" w:cs="Times New Roman"/>
                <w:b/>
                <w:lang w:val="mk-MK"/>
              </w:rPr>
              <w:t xml:space="preserve"> </w:t>
            </w:r>
            <w:r>
              <w:rPr>
                <w:rFonts w:ascii="Times New Roman" w:hAnsi="Times New Roman" w:cs="Times New Roman"/>
                <w:b/>
              </w:rPr>
              <w:t>на</w:t>
            </w:r>
            <w:r w:rsidR="00CD647E">
              <w:rPr>
                <w:rFonts w:ascii="Times New Roman" w:hAnsi="Times New Roman" w:cs="Times New Roman"/>
                <w:b/>
                <w:lang w:val="mk-MK"/>
              </w:rPr>
              <w:t xml:space="preserve"> </w:t>
            </w:r>
            <w:r>
              <w:rPr>
                <w:rFonts w:ascii="Times New Roman" w:hAnsi="Times New Roman" w:cs="Times New Roman"/>
                <w:b/>
              </w:rPr>
              <w:t>часови</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w:t>
            </w:r>
            <w:r w:rsidR="00CD647E">
              <w:rPr>
                <w:rFonts w:ascii="Times New Roman" w:hAnsi="Times New Roman" w:cs="Times New Roman"/>
                <w:b/>
                <w:lang w:val="mk-MK"/>
              </w:rPr>
              <w:t xml:space="preserve"> </w:t>
            </w:r>
            <w:r>
              <w:rPr>
                <w:rFonts w:ascii="Times New Roman" w:hAnsi="Times New Roman" w:cs="Times New Roman"/>
                <w:b/>
              </w:rPr>
              <w:t>фонд</w:t>
            </w:r>
            <w:r w:rsidR="00CD647E">
              <w:rPr>
                <w:rFonts w:ascii="Times New Roman" w:hAnsi="Times New Roman" w:cs="Times New Roman"/>
                <w:b/>
                <w:lang w:val="mk-MK"/>
              </w:rPr>
              <w:t xml:space="preserve"> </w:t>
            </w:r>
            <w:r>
              <w:rPr>
                <w:rFonts w:ascii="Times New Roman" w:hAnsi="Times New Roman" w:cs="Times New Roman"/>
                <w:b/>
              </w:rPr>
              <w:t>на</w:t>
            </w:r>
            <w:r w:rsidR="00CD647E">
              <w:rPr>
                <w:rFonts w:ascii="Times New Roman" w:hAnsi="Times New Roman" w:cs="Times New Roman"/>
                <w:b/>
                <w:lang w:val="mk-MK"/>
              </w:rPr>
              <w:t xml:space="preserve"> </w:t>
            </w:r>
            <w:r>
              <w:rPr>
                <w:rFonts w:ascii="Times New Roman" w:hAnsi="Times New Roman" w:cs="Times New Roman"/>
                <w:b/>
              </w:rPr>
              <w:t>часови</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lastRenderedPageBreak/>
              <w:t>LKP5101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Мег</w:t>
            </w:r>
            <w:r>
              <w:rPr>
                <w:rFonts w:ascii="Cambria Math" w:hAnsi="Cambria Math" w:cs="Cambria Math"/>
              </w:rPr>
              <w:t>́</w:t>
            </w:r>
            <w:r>
              <w:rPr>
                <w:rFonts w:ascii="Times New Roman" w:hAnsi="Times New Roman" w:cs="Times New Roman"/>
              </w:rPr>
              <w:t>ународно</w:t>
            </w:r>
            <w:r>
              <w:rPr>
                <w:rFonts w:ascii="Times New Roman" w:hAnsi="Times New Roman" w:cs="Times New Roman"/>
                <w:lang w:val="mk-MK"/>
              </w:rPr>
              <w:t xml:space="preserve"> </w:t>
            </w:r>
            <w:r>
              <w:rPr>
                <w:rFonts w:ascii="Times New Roman" w:hAnsi="Times New Roman" w:cs="Times New Roman"/>
              </w:rPr>
              <w:t>казнено</w:t>
            </w:r>
            <w:r>
              <w:rPr>
                <w:rFonts w:ascii="Times New Roman" w:hAnsi="Times New Roman" w:cs="Times New Roman"/>
                <w:lang w:val="mk-MK"/>
              </w:rPr>
              <w:t xml:space="preserve"> </w:t>
            </w:r>
            <w:r>
              <w:rPr>
                <w:rFonts w:ascii="Times New Roman" w:hAnsi="Times New Roman" w:cs="Times New Roman"/>
              </w:rPr>
              <w:t>право</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DKL5102</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Криминалистички</w:t>
            </w:r>
            <w:r>
              <w:rPr>
                <w:rFonts w:ascii="Times New Roman" w:hAnsi="Times New Roman" w:cs="Times New Roman"/>
                <w:lang w:val="mk-MK"/>
              </w:rPr>
              <w:t xml:space="preserve"> </w:t>
            </w:r>
            <w:r>
              <w:rPr>
                <w:rFonts w:ascii="Times New Roman" w:hAnsi="Times New Roman" w:cs="Times New Roman"/>
              </w:rPr>
              <w:t>теории</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270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tabs>
                <w:tab w:val="left" w:pos="528"/>
              </w:tabs>
              <w:rPr>
                <w:rFonts w:ascii="Times New Roman" w:hAnsi="Times New Roman" w:cs="Times New Roman"/>
              </w:rPr>
            </w:pPr>
            <w:r>
              <w:rPr>
                <w:rFonts w:ascii="Times New Roman" w:hAnsi="Times New Roman" w:cs="Times New Roman"/>
              </w:rPr>
              <w:t>DBE5105</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Демократска</w:t>
            </w:r>
            <w:r>
              <w:rPr>
                <w:rFonts w:ascii="Times New Roman" w:hAnsi="Times New Roman" w:cs="Times New Roman"/>
                <w:lang w:val="mk-MK"/>
              </w:rPr>
              <w:t xml:space="preserve"> </w:t>
            </w:r>
            <w:r>
              <w:rPr>
                <w:rFonts w:ascii="Times New Roman" w:hAnsi="Times New Roman" w:cs="Times New Roman"/>
              </w:rPr>
              <w:t>контрола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безбедносниот</w:t>
            </w:r>
            <w:r>
              <w:rPr>
                <w:rFonts w:ascii="Times New Roman" w:hAnsi="Times New Roman" w:cs="Times New Roman"/>
                <w:lang w:val="mk-MK"/>
              </w:rPr>
              <w:t xml:space="preserve"> </w:t>
            </w:r>
            <w:r>
              <w:rPr>
                <w:rFonts w:ascii="Times New Roman" w:hAnsi="Times New Roman" w:cs="Times New Roman"/>
              </w:rPr>
              <w:t>сектор</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150</w:t>
            </w:r>
          </w:p>
        </w:tc>
      </w:tr>
      <w:tr w:rsidR="00ED169A" w:rsidTr="00CD647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предмети</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DBE5103</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Корпорациска</w:t>
            </w:r>
            <w:r>
              <w:rPr>
                <w:rFonts w:ascii="Times New Roman" w:hAnsi="Times New Roman" w:cs="Times New Roman"/>
                <w:lang w:val="mk-MK"/>
              </w:rPr>
              <w:t xml:space="preserve"> </w:t>
            </w:r>
            <w:r>
              <w:rPr>
                <w:rFonts w:ascii="Times New Roman" w:hAnsi="Times New Roman" w:cs="Times New Roman"/>
              </w:rPr>
              <w:t>безбедност</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DBE5104</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Меѓународна</w:t>
            </w:r>
            <w:r>
              <w:rPr>
                <w:rFonts w:ascii="Times New Roman" w:hAnsi="Times New Roman" w:cs="Times New Roman"/>
                <w:lang w:val="mk-MK"/>
              </w:rPr>
              <w:t xml:space="preserve"> </w:t>
            </w:r>
            <w:r>
              <w:rPr>
                <w:rFonts w:ascii="Times New Roman" w:hAnsi="Times New Roman" w:cs="Times New Roman"/>
              </w:rPr>
              <w:t>безбедност</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LEU5106</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Правда и внатрешни</w:t>
            </w:r>
            <w:r>
              <w:rPr>
                <w:rFonts w:ascii="Times New Roman" w:hAnsi="Times New Roman" w:cs="Times New Roman"/>
                <w:lang w:val="mk-MK"/>
              </w:rPr>
              <w:t xml:space="preserve"> </w:t>
            </w:r>
            <w:r>
              <w:rPr>
                <w:rFonts w:ascii="Times New Roman" w:hAnsi="Times New Roman" w:cs="Times New Roman"/>
              </w:rPr>
              <w:t>работи</w:t>
            </w:r>
            <w:r>
              <w:rPr>
                <w:rFonts w:ascii="Times New Roman" w:hAnsi="Times New Roman" w:cs="Times New Roman"/>
                <w:lang w:val="mk-MK"/>
              </w:rPr>
              <w:t xml:space="preserve"> </w:t>
            </w:r>
            <w:r>
              <w:rPr>
                <w:rFonts w:ascii="Times New Roman" w:hAnsi="Times New Roman" w:cs="Times New Roman"/>
              </w:rPr>
              <w:t>на ЕУ</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02"/>
          <w:jc w:val="center"/>
        </w:trPr>
        <w:tc>
          <w:tcPr>
            <w:tcW w:w="1079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Задолжителносеизбираеденпредметодследнавалистанапредмети</w:t>
            </w:r>
            <w:r>
              <w:rPr>
                <w:rStyle w:val="FootnoteReference"/>
                <w:rFonts w:ascii="Times New Roman" w:hAnsi="Times New Roman" w:cs="Times New Roman"/>
              </w:rPr>
              <w:footnoteReference w:id="5"/>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color w:val="FF0000"/>
                <w:lang w:val="mk-MK"/>
              </w:rPr>
            </w:pPr>
            <w:r>
              <w:rPr>
                <w:rFonts w:ascii="Times New Roman" w:hAnsi="Times New Roman" w:cs="Times New Roman"/>
                <w:lang w:eastAsia="en-GB"/>
              </w:rPr>
              <w:t>UGL5101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Глобализација</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2</w:t>
            </w:r>
            <w:r>
              <w:rPr>
                <w:rFonts w:ascii="Times New Roman" w:hAnsi="Times New Roman" w:cs="Times New Roman"/>
              </w:rPr>
              <w:t>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UET5101</w:t>
            </w: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Етика и деонтологија </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2+2</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120</w:t>
            </w:r>
          </w:p>
        </w:tc>
      </w:tr>
      <w:tr w:rsidR="00ED169A" w:rsidTr="00CD647E">
        <w:trPr>
          <w:trHeight w:val="202"/>
          <w:jc w:val="center"/>
        </w:trPr>
        <w:tc>
          <w:tcPr>
            <w:tcW w:w="1199" w:type="dxa"/>
            <w:tcBorders>
              <w:top w:val="single" w:sz="4" w:space="0" w:color="auto"/>
              <w:left w:val="single" w:sz="4" w:space="0" w:color="auto"/>
              <w:bottom w:val="single" w:sz="4" w:space="0" w:color="auto"/>
              <w:right w:val="single" w:sz="4" w:space="0" w:color="auto"/>
            </w:tcBorders>
            <w:hideMark/>
          </w:tcPr>
          <w:p w:rsidR="00ED169A" w:rsidRDefault="00ED169A" w:rsidP="00CD647E">
            <w:pPr>
              <w:spacing w:after="0"/>
              <w:rPr>
                <w:rFonts w:cs="Times New Roman"/>
              </w:rPr>
            </w:pPr>
          </w:p>
        </w:tc>
        <w:tc>
          <w:tcPr>
            <w:tcW w:w="37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Вкупно</w:t>
            </w:r>
          </w:p>
        </w:tc>
        <w:tc>
          <w:tcPr>
            <w:tcW w:w="14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3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18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87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X СЕМЕСТАР</w:t>
      </w:r>
    </w:p>
    <w:p w:rsidR="00ED169A" w:rsidRDefault="00ED169A" w:rsidP="00ED169A">
      <w:pPr>
        <w:widowControl w:val="0"/>
        <w:autoSpaceDE w:val="0"/>
        <w:autoSpaceDN w:val="0"/>
        <w:adjustRightInd w:val="0"/>
        <w:rPr>
          <w:rFonts w:ascii="Times New Roman" w:hAnsi="Times New Roman" w:cs="Times New Roman"/>
        </w:rPr>
      </w:pPr>
    </w:p>
    <w:tbl>
      <w:tblPr>
        <w:tblW w:w="109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9"/>
        <w:gridCol w:w="2387"/>
        <w:gridCol w:w="2466"/>
        <w:gridCol w:w="2375"/>
        <w:gridCol w:w="949"/>
        <w:gridCol w:w="1695"/>
      </w:tblGrid>
      <w:tr w:rsidR="00ED169A" w:rsidTr="00CD647E">
        <w:trPr>
          <w:trHeight w:val="163"/>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63"/>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DBE5201</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Методологија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истражување</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безбедносните</w:t>
            </w:r>
            <w:r>
              <w:rPr>
                <w:rFonts w:ascii="Times New Roman" w:hAnsi="Times New Roman" w:cs="Times New Roman"/>
                <w:lang w:val="mk-MK"/>
              </w:rPr>
              <w:t xml:space="preserve"> </w:t>
            </w:r>
            <w:r>
              <w:rPr>
                <w:rFonts w:ascii="Times New Roman" w:hAnsi="Times New Roman" w:cs="Times New Roman"/>
              </w:rPr>
              <w:t>појави</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rPr>
            </w:pP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Магистерск</w:t>
            </w:r>
            <w:r>
              <w:rPr>
                <w:rFonts w:ascii="Times New Roman" w:hAnsi="Times New Roman" w:cs="Times New Roman"/>
                <w:lang w:val="mk-MK"/>
              </w:rPr>
              <w:t xml:space="preserve">и </w:t>
            </w:r>
            <w:r>
              <w:rPr>
                <w:rFonts w:ascii="Times New Roman" w:hAnsi="Times New Roman" w:cs="Times New Roman"/>
              </w:rPr>
              <w:t>труд</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0+8</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120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12</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360</w:t>
            </w:r>
          </w:p>
        </w:tc>
      </w:tr>
      <w:tr w:rsidR="00ED169A" w:rsidTr="00CD647E">
        <w:trPr>
          <w:trHeight w:val="87"/>
          <w:jc w:val="center"/>
        </w:trPr>
        <w:tc>
          <w:tcPr>
            <w:tcW w:w="10981"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избираат</w:t>
            </w:r>
            <w:r>
              <w:rPr>
                <w:rFonts w:ascii="Times New Roman" w:hAnsi="Times New Roman" w:cs="Times New Roman"/>
                <w:lang w:val="mk-MK"/>
              </w:rPr>
              <w:t xml:space="preserve"> </w:t>
            </w:r>
            <w:r>
              <w:rPr>
                <w:rFonts w:ascii="Times New Roman" w:hAnsi="Times New Roman" w:cs="Times New Roman"/>
              </w:rPr>
              <w:t>два</w:t>
            </w:r>
            <w:r>
              <w:rPr>
                <w:rFonts w:ascii="Times New Roman" w:hAnsi="Times New Roman" w:cs="Times New Roman"/>
                <w:lang w:val="mk-MK"/>
              </w:rPr>
              <w:t xml:space="preserve"> </w:t>
            </w:r>
            <w:r>
              <w:rPr>
                <w:rFonts w:ascii="Times New Roman" w:hAnsi="Times New Roman" w:cs="Times New Roman"/>
              </w:rPr>
              <w:t>предмети</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DKL5202</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Методика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истражување</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тероризам</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79"/>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DKL5203</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Методика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lastRenderedPageBreak/>
              <w:t>истражување</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компјутерски</w:t>
            </w:r>
            <w:r>
              <w:rPr>
                <w:rFonts w:ascii="Times New Roman" w:hAnsi="Times New Roman" w:cs="Times New Roman"/>
                <w:lang w:val="mk-MK"/>
              </w:rPr>
              <w:t xml:space="preserve"> </w:t>
            </w:r>
            <w:r>
              <w:rPr>
                <w:rFonts w:ascii="Times New Roman" w:hAnsi="Times New Roman" w:cs="Times New Roman"/>
              </w:rPr>
              <w:t>криминалите</w:t>
            </w:r>
            <w:r>
              <w:rPr>
                <w:rFonts w:ascii="Times New Roman" w:hAnsi="Times New Roman" w:cs="Times New Roman"/>
                <w:lang w:val="mk-MK"/>
              </w:rPr>
              <w:t xml:space="preserve">т </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lastRenderedPageBreak/>
              <w:t>DBE5204</w:t>
            </w: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Теорија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конфликти</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2+2</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87"/>
          <w:jc w:val="center"/>
        </w:trPr>
        <w:tc>
          <w:tcPr>
            <w:tcW w:w="101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40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20</w:t>
            </w:r>
          </w:p>
        </w:tc>
        <w:tc>
          <w:tcPr>
            <w:tcW w:w="149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22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22"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pStyle w:val="NormalWeb"/>
        <w:jc w:val="both"/>
        <w:rPr>
          <w:b/>
        </w:rPr>
      </w:pPr>
      <w:r>
        <w:rPr>
          <w:lang w:val="mk-MK"/>
        </w:rPr>
        <w:t xml:space="preserve">Со целосно реализираната студиска програма </w:t>
      </w:r>
      <w:r>
        <w:t>студентот</w:t>
      </w:r>
      <w:r>
        <w:rPr>
          <w:lang w:val="mk-MK"/>
        </w:rPr>
        <w:t xml:space="preserve"> </w:t>
      </w:r>
      <w:r>
        <w:t>се</w:t>
      </w:r>
      <w:r>
        <w:rPr>
          <w:lang w:val="mk-MK"/>
        </w:rPr>
        <w:t xml:space="preserve"> </w:t>
      </w:r>
      <w:r>
        <w:t>стекнува</w:t>
      </w:r>
      <w:r>
        <w:rPr>
          <w:lang w:val="mk-MK"/>
        </w:rPr>
        <w:t xml:space="preserve"> </w:t>
      </w:r>
      <w:r>
        <w:t>со</w:t>
      </w:r>
      <w:r>
        <w:rPr>
          <w:lang w:val="mk-MK"/>
        </w:rPr>
        <w:t xml:space="preserve"> </w:t>
      </w:r>
      <w:r>
        <w:t>звање</w:t>
      </w:r>
      <w:r>
        <w:rPr>
          <w:lang w:val="mk-MK"/>
        </w:rPr>
        <w:t xml:space="preserve"> </w:t>
      </w:r>
      <w:r>
        <w:t>:</w:t>
      </w:r>
      <w:r>
        <w:rPr>
          <w:lang w:val="mk-MK"/>
        </w:rPr>
        <w:t xml:space="preserve"> </w:t>
      </w:r>
      <w:r>
        <w:rPr>
          <w:b/>
        </w:rPr>
        <w:t>Магистер</w:t>
      </w:r>
      <w:r>
        <w:rPr>
          <w:b/>
          <w:lang w:val="mk-MK"/>
        </w:rPr>
        <w:t xml:space="preserve"> </w:t>
      </w:r>
      <w:r>
        <w:rPr>
          <w:b/>
        </w:rPr>
        <w:t>на</w:t>
      </w:r>
      <w:r>
        <w:rPr>
          <w:b/>
          <w:lang w:val="mk-MK"/>
        </w:rPr>
        <w:t xml:space="preserve"> </w:t>
      </w:r>
      <w:r>
        <w:rPr>
          <w:b/>
        </w:rPr>
        <w:t>безбедносни</w:t>
      </w:r>
      <w:r>
        <w:rPr>
          <w:b/>
          <w:lang w:val="mk-MK"/>
        </w:rPr>
        <w:t xml:space="preserve"> </w:t>
      </w:r>
      <w:r>
        <w:rPr>
          <w:b/>
        </w:rPr>
        <w:t>науки.</w:t>
      </w:r>
    </w:p>
    <w:p w:rsidR="00ED169A" w:rsidRDefault="00ED169A" w:rsidP="00ED169A">
      <w:pPr>
        <w:rPr>
          <w:rFonts w:ascii="Times New Roman" w:hAnsi="Times New Roman" w:cs="Times New Roman"/>
          <w:lang w:val="mk-MK"/>
        </w:rPr>
      </w:pPr>
    </w:p>
    <w:p w:rsidR="00ED169A" w:rsidRDefault="00ED169A" w:rsidP="00ED169A">
      <w:pPr>
        <w:rPr>
          <w:rFonts w:ascii="Times New Roman" w:hAnsi="Times New Roman" w:cs="Times New Roman"/>
          <w:lang w:val="mk-MK"/>
        </w:rPr>
      </w:pPr>
    </w:p>
    <w:p w:rsidR="00ED169A" w:rsidRDefault="00ED169A" w:rsidP="00ED169A">
      <w:pPr>
        <w:pStyle w:val="Heading2"/>
        <w:rPr>
          <w:rFonts w:ascii="Times New Roman" w:hAnsi="Times New Roman"/>
          <w:sz w:val="22"/>
          <w:szCs w:val="22"/>
          <w:lang w:val="mk-MK"/>
        </w:rPr>
      </w:pPr>
      <w:r>
        <w:rPr>
          <w:rFonts w:ascii="Times New Roman" w:hAnsi="Times New Roman"/>
          <w:sz w:val="22"/>
          <w:szCs w:val="22"/>
          <w:lang w:val="mk-MK"/>
        </w:rPr>
        <w:t xml:space="preserve">На студиската програма може да се запишат и студенти со завршени соодветни студии на прв циклус и стекнати 180 ЕКТС, но како предуслов треба да го реализираат подготвителниот модул во траење од една година и 60 ЕКТС даден во продолжение. На тој начин студентите се стекнуваат со четиригодишно високо образование и 240 ЕКТС, па соодветно на тоа и со право за упис во петта година. </w:t>
      </w:r>
    </w:p>
    <w:p w:rsidR="00ED169A" w:rsidRDefault="00ED169A" w:rsidP="00ED169A">
      <w:pPr>
        <w:pStyle w:val="Heading2"/>
        <w:rPr>
          <w:rFonts w:ascii="Times New Roman" w:hAnsi="Times New Roman"/>
          <w:sz w:val="22"/>
          <w:szCs w:val="22"/>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r>
        <w:rPr>
          <w:rFonts w:ascii="Times New Roman" w:hAnsi="Times New Roman" w:cs="Times New Roman"/>
          <w:b/>
          <w:lang w:val="mk-MK"/>
        </w:rPr>
        <w:t>Модул за студенти со завршени тригодишни студии на прв циклус (два семестри и 60 ЕКТС)</w:t>
      </w: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Pr="00EA1621" w:rsidRDefault="00ED169A" w:rsidP="00ED169A">
      <w:pPr>
        <w:widowControl w:val="0"/>
        <w:autoSpaceDE w:val="0"/>
        <w:autoSpaceDN w:val="0"/>
        <w:adjustRightInd w:val="0"/>
        <w:spacing w:after="240"/>
        <w:rPr>
          <w:rFonts w:ascii="Times New Roman" w:hAnsi="Times New Roman" w:cs="Times New Roman"/>
          <w:lang w:val="mk-MK"/>
        </w:rPr>
      </w:pPr>
      <w:r w:rsidRPr="00EA1621">
        <w:rPr>
          <w:rFonts w:ascii="Times New Roman" w:hAnsi="Times New Roman" w:cs="Times New Roman"/>
          <w:lang w:val="mk-MK"/>
        </w:rPr>
        <w:t xml:space="preserve">Со оглед дека </w:t>
      </w:r>
      <w:r>
        <w:rPr>
          <w:rFonts w:ascii="Times New Roman" w:hAnsi="Times New Roman" w:cs="Times New Roman"/>
          <w:lang w:val="mk-MK"/>
        </w:rPr>
        <w:t>сеуште се студира според претходната студиска програма, ја презентираме со табелата што следи:</w:t>
      </w:r>
    </w:p>
    <w:p w:rsidR="00ED169A" w:rsidRDefault="00ED169A" w:rsidP="00ED169A">
      <w:pPr>
        <w:widowControl w:val="0"/>
        <w:autoSpaceDE w:val="0"/>
        <w:autoSpaceDN w:val="0"/>
        <w:adjustRightInd w:val="0"/>
        <w:spacing w:after="240"/>
        <w:rPr>
          <w:rFonts w:ascii="Times New Roman" w:hAnsi="Times New Roman" w:cs="Times New Roman"/>
          <w:b/>
          <w:lang w:val="mk-MK"/>
        </w:rPr>
      </w:pPr>
      <w:r>
        <w:rPr>
          <w:rFonts w:ascii="Times New Roman" w:hAnsi="Times New Roman" w:cs="Times New Roman"/>
          <w:b/>
          <w:lang w:val="mk-MK"/>
        </w:rPr>
        <w:t>Прв и втор циклус на студии според старата студиска програма од 2012/2013 година</w:t>
      </w:r>
    </w:p>
    <w:p w:rsidR="00ED169A"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351"/>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b/>
                <w:bCs/>
                <w:color w:val="000000"/>
              </w:rPr>
              <w:t xml:space="preserve">I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Вовед во криминалистика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Вовед во право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Криминологија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избирaат два предмети од следнава листа на предмети </w:t>
            </w:r>
          </w:p>
        </w:tc>
      </w:tr>
      <w:tr w:rsidR="00ED169A" w:rsidTr="00CD647E">
        <w:trPr>
          <w:trHeight w:val="226"/>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PO402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Јавно мислење и масовни комуникации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PО201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Современи политички системи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SP102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Специјално физичко образование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Вкупно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31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930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sz w:val="24"/>
                <w:szCs w:val="24"/>
              </w:rPr>
              <w:t xml:space="preserve"> </w:t>
            </w:r>
            <w:r>
              <w:rPr>
                <w:rFonts w:ascii="Times New Roman" w:hAnsi="Times New Roman" w:cs="Times New Roman"/>
                <w:b/>
                <w:bCs/>
                <w:color w:val="000000"/>
              </w:rPr>
              <w:t xml:space="preserve">II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Безбедносни системи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Криминалистичка тактика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избираат два предмети од следнава листа на предмети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SP112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Специјално физичко образование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IT101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Информатички технологии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GP201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Човекови права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Задолжителна обука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PRA111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Практична обука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Вкупно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18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270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29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870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Втора година </w:t>
      </w: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III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Криминалистичка тактика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Ракување со оружје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Справување со кризи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8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240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 еден од следнава листа на предмети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Англиски јазик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Германски јазик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RJ101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Руски јазик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 еден од следнава листа на предмети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Социјална патологија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SP201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Специјално физичко образование 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PR501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Етика и деонтологија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98"/>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Вкупно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31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930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widowControl w:val="0"/>
        <w:autoSpaceDE w:val="0"/>
        <w:autoSpaceDN w:val="0"/>
        <w:adjustRightInd w:val="0"/>
        <w:spacing w:after="240"/>
        <w:rPr>
          <w:rFonts w:ascii="Times New Roman" w:hAnsi="Times New Roman" w:cs="Times New Roman"/>
          <w:b/>
          <w:lang w:val="mk-MK"/>
        </w:rPr>
      </w:pP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IV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BE113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Криминалистичка техника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BE212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Топографија и тактика во природни услови (летни)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Казнено право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 еден од следнава листа на предмети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Англиски јазик за право и криминологија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GJPК111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Германски јазик за право и криминологија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22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RJPК111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Руски јазик за право и криминологија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 еден од следнава листа на предмети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KP412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Пенологија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Специјално физичко образование 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Задолжителна обука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PRA211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Практична обука 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 </w:t>
            </w:r>
          </w:p>
        </w:tc>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90 </w:t>
            </w:r>
          </w:p>
        </w:tc>
      </w:tr>
      <w:tr w:rsidR="00ED169A" w:rsidTr="00CD647E">
        <w:trPr>
          <w:trHeight w:val="102"/>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Вкупно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24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360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29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870 </w:t>
            </w:r>
          </w:p>
        </w:tc>
      </w:tr>
    </w:tbl>
    <w:p w:rsidR="00ED169A" w:rsidRDefault="00ED169A" w:rsidP="00ED169A">
      <w:pPr>
        <w:widowControl w:val="0"/>
        <w:autoSpaceDE w:val="0"/>
        <w:autoSpaceDN w:val="0"/>
        <w:adjustRightInd w:val="0"/>
        <w:spacing w:after="240"/>
        <w:rPr>
          <w:rFonts w:ascii="Times New Roman" w:hAnsi="Times New Roman" w:cs="Times New Roman"/>
          <w:b/>
          <w:lang w:val="mk-MK"/>
        </w:rPr>
      </w:pPr>
    </w:p>
    <w:p w:rsidR="00ED169A" w:rsidRDefault="00ED169A" w:rsidP="00ED169A">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Трета година </w:t>
      </w:r>
    </w:p>
    <w:tbl>
      <w:tblPr>
        <w:tblW w:w="0" w:type="auto"/>
        <w:tblLayout w:type="fixed"/>
        <w:tblLook w:val="04A0" w:firstRow="1" w:lastRow="0" w:firstColumn="1" w:lastColumn="0" w:noHBand="0" w:noVBand="1"/>
      </w:tblPr>
      <w:tblGrid>
        <w:gridCol w:w="1560"/>
        <w:gridCol w:w="312"/>
        <w:gridCol w:w="1248"/>
        <w:gridCol w:w="624"/>
        <w:gridCol w:w="936"/>
        <w:gridCol w:w="936"/>
        <w:gridCol w:w="624"/>
        <w:gridCol w:w="1248"/>
        <w:gridCol w:w="312"/>
        <w:gridCol w:w="1563"/>
      </w:tblGrid>
      <w:tr w:rsidR="00ED169A" w:rsidTr="00CD647E">
        <w:trPr>
          <w:trHeight w:val="477"/>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V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Криминалистичка методика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BE306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Приватна безбедност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180 </w:t>
            </w:r>
          </w:p>
        </w:tc>
      </w:tr>
      <w:tr w:rsidR="00ED169A" w:rsidTr="00CD647E">
        <w:trPr>
          <w:trHeight w:val="226"/>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BE305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Топографија и тактика во природни услови (зимски)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Tr="00CD647E">
        <w:trPr>
          <w:trHeight w:val="100"/>
        </w:trPr>
        <w:tc>
          <w:tcPr>
            <w:tcW w:w="9363" w:type="dxa"/>
            <w:gridSpan w:val="10"/>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Задолжително се избираат два предмети од следнава листа на предмети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ALJ301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Албански (немајчин) </w:t>
            </w:r>
            <w:r>
              <w:rPr>
                <w:rFonts w:ascii="Times New Roman" w:hAnsi="Times New Roman" w:cs="Times New Roman"/>
                <w:color w:val="000000"/>
              </w:rPr>
              <w:lastRenderedPageBreak/>
              <w:t xml:space="preserve">јазик 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lastRenderedPageBreak/>
              <w:t xml:space="preserve">BE304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Разузнавање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SP301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Специјално физичко образование 5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0+4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5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150 </w:t>
            </w:r>
          </w:p>
        </w:tc>
      </w:tr>
      <w:tr w:rsidR="00ED169A" w:rsidTr="00CD647E">
        <w:trPr>
          <w:trHeight w:val="102"/>
        </w:trPr>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Вкупно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300 </w:t>
            </w:r>
          </w:p>
        </w:tc>
        <w:tc>
          <w:tcPr>
            <w:tcW w:w="1872"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31 </w:t>
            </w:r>
          </w:p>
        </w:tc>
        <w:tc>
          <w:tcPr>
            <w:tcW w:w="1875"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930 </w:t>
            </w:r>
          </w:p>
        </w:tc>
      </w:tr>
      <w:tr w:rsidR="00ED169A" w:rsidTr="00CD647E">
        <w:trPr>
          <w:trHeight w:val="478"/>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VI семестар Код на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Назив на предметот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Неделен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Вкупен фонд </w:t>
            </w:r>
          </w:p>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на часови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ЕКТС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b/>
                <w:bCs/>
                <w:color w:val="000000"/>
              </w:rPr>
              <w:t xml:space="preserve">Оптоварување </w:t>
            </w:r>
          </w:p>
        </w:tc>
      </w:tr>
      <w:tr w:rsidR="00ED169A" w:rsidTr="00CD647E">
        <w:trPr>
          <w:trHeight w:val="100"/>
        </w:trPr>
        <w:tc>
          <w:tcPr>
            <w:tcW w:w="1560"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KP311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Казнено-процесно право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2+2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60 </w:t>
            </w:r>
          </w:p>
        </w:tc>
        <w:tc>
          <w:tcPr>
            <w:tcW w:w="1560" w:type="dxa"/>
            <w:gridSpan w:val="2"/>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7 </w:t>
            </w:r>
          </w:p>
        </w:tc>
        <w:tc>
          <w:tcPr>
            <w:tcW w:w="1563" w:type="dxa"/>
            <w:tcBorders>
              <w:top w:val="nil"/>
              <w:left w:val="nil"/>
              <w:bottom w:val="nil"/>
              <w:right w:val="nil"/>
            </w:tcBorders>
            <w:hideMark/>
          </w:tcPr>
          <w:p w:rsidR="00ED169A" w:rsidRDefault="00ED169A" w:rsidP="00CD647E">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 xml:space="preserve">210 </w:t>
            </w:r>
          </w:p>
        </w:tc>
      </w:tr>
      <w:tr w:rsidR="00ED169A" w:rsidRPr="00D44A07" w:rsidTr="00CD647E">
        <w:tblPrEx>
          <w:tblBorders>
            <w:top w:val="nil"/>
            <w:left w:val="nil"/>
            <w:bottom w:val="nil"/>
            <w:right w:val="nil"/>
          </w:tblBorders>
          <w:tblLook w:val="0000" w:firstRow="0" w:lastRow="0" w:firstColumn="0" w:lastColumn="0" w:noHBand="0" w:noVBand="0"/>
        </w:tblPrEx>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MP415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Меѓународно хуманитарно и воено право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UA111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Уставно право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Задолжително се избира еден предмет од следнава листа на предмети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ALJ311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Албански (немајчин) јазик 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BE303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Оперативна техника и опрема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SP311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Специјално физичко образование 6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Задолжителна активност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Дипломска работа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0+6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blPrEx>
          <w:tblBorders>
            <w:top w:val="nil"/>
            <w:left w:val="nil"/>
            <w:bottom w:val="nil"/>
            <w:right w:val="nil"/>
          </w:tblBorders>
          <w:tblLook w:val="0000" w:firstRow="0" w:lastRow="0" w:firstColumn="0" w:lastColumn="0" w:noHBand="0" w:noVBand="0"/>
        </w:tblPrEx>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Вкупно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29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870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b/>
          <w:color w:val="000000"/>
          <w:sz w:val="24"/>
          <w:szCs w:val="24"/>
          <w:lang w:val="mk-MK"/>
        </w:rPr>
      </w:pPr>
      <w:r w:rsidRPr="00D44A07">
        <w:rPr>
          <w:rFonts w:ascii="Times New Roman" w:hAnsi="Times New Roman" w:cs="Times New Roman"/>
          <w:b/>
          <w:color w:val="000000"/>
          <w:sz w:val="24"/>
          <w:szCs w:val="24"/>
          <w:lang w:val="mk-MK"/>
        </w:rPr>
        <w:t>Втор циклус на студии според старата програма 2012/2013 година (3</w:t>
      </w:r>
      <w:r w:rsidRPr="00D44A07">
        <w:rPr>
          <w:rFonts w:ascii="Times New Roman" w:hAnsi="Times New Roman" w:cs="Times New Roman"/>
          <w:b/>
          <w:color w:val="000000"/>
          <w:sz w:val="24"/>
          <w:szCs w:val="24"/>
        </w:rPr>
        <w:t>+</w:t>
      </w:r>
      <w:r w:rsidRPr="00D44A07">
        <w:rPr>
          <w:rFonts w:ascii="Times New Roman" w:hAnsi="Times New Roman" w:cs="Times New Roman"/>
          <w:b/>
          <w:color w:val="000000"/>
          <w:sz w:val="24"/>
          <w:szCs w:val="24"/>
          <w:lang w:val="mk-MK"/>
        </w:rPr>
        <w:t xml:space="preserve"> 1</w:t>
      </w:r>
      <w:r w:rsidRPr="00D44A07">
        <w:rPr>
          <w:rFonts w:ascii="Times New Roman" w:hAnsi="Times New Roman" w:cs="Times New Roman"/>
          <w:b/>
          <w:color w:val="000000"/>
          <w:sz w:val="24"/>
          <w:szCs w:val="24"/>
        </w:rPr>
        <w:t>+</w:t>
      </w:r>
      <w:r w:rsidRPr="00D44A07">
        <w:rPr>
          <w:rFonts w:ascii="Times New Roman" w:hAnsi="Times New Roman" w:cs="Times New Roman"/>
          <w:b/>
          <w:color w:val="000000"/>
          <w:sz w:val="24"/>
          <w:szCs w:val="24"/>
          <w:lang w:val="mk-MK"/>
        </w:rPr>
        <w:t xml:space="preserve"> 1)</w:t>
      </w: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sz w:val="24"/>
          <w:szCs w:val="24"/>
        </w:rPr>
        <w:t xml:space="preserve"> </w:t>
      </w:r>
      <w:r w:rsidRPr="00D44A07">
        <w:rPr>
          <w:rFonts w:ascii="Times New Roman" w:hAnsi="Times New Roman" w:cs="Times New Roman"/>
          <w:b/>
          <w:bCs/>
          <w:color w:val="000000"/>
        </w:rPr>
        <w:t xml:space="preserve">Четврта година </w:t>
      </w: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8"/>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VII семестар Код на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Назив на 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Неделен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Оптоварување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Аналитичка дејност на безбедносни служби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Економска криминалистика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UA201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Административно право (материјално и процесно)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Задолжително се избираат два предмети од следнава листа на предмети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BE405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Малолетничка делинквенциј</w:t>
            </w:r>
            <w:r w:rsidRPr="00D44A07">
              <w:rPr>
                <w:rFonts w:ascii="Times New Roman" w:hAnsi="Times New Roman" w:cs="Times New Roman"/>
                <w:color w:val="000000"/>
              </w:rPr>
              <w:lastRenderedPageBreak/>
              <w:t xml:space="preserve">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lastRenderedPageBreak/>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lastRenderedPageBreak/>
              <w:t xml:space="preserve">BE407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Методика на истражување на општиот криминалитет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BE406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Превенција на криминалитетот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Сообраќајна криминалистика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3"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Вкупно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29 </w:t>
            </w:r>
          </w:p>
        </w:tc>
        <w:tc>
          <w:tcPr>
            <w:tcW w:w="1875"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870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sz w:val="24"/>
                <w:szCs w:val="24"/>
              </w:rPr>
              <w:t xml:space="preserve"> </w:t>
            </w:r>
            <w:r w:rsidRPr="00D44A07">
              <w:rPr>
                <w:rFonts w:ascii="Times New Roman" w:hAnsi="Times New Roman" w:cs="Times New Roman"/>
                <w:b/>
                <w:bCs/>
                <w:color w:val="000000"/>
              </w:rPr>
              <w:t xml:space="preserve">VIII семестар Код на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Назив на 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Неделен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Оптоварување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GP111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Граѓанско право (општ дел)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Еколошка криминалистика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Методика на истражување на организиран криминалитет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7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210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Задолжително се избираат два предмети од следнава листа на предмети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BE413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Методика на истражување на пожари и екплозиви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PO311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Надворешна политика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BE313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Полициско работење во заедницата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5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150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Вкупно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31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930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Петта година </w:t>
      </w: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IX семестар Код на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Назив на 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Неделен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Оптоварување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MP511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Меѓународно казнено право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Криминалистички теории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MP401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Правда и внатрешни работи на ЕУ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lastRenderedPageBreak/>
              <w:t xml:space="preserve">Задолжително се избираат два предмети од следнава листа на предмети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BE504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Корпорациска безбедност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GP311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Право на осигурување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BE501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Демократска контрола на безбедносниот сектор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Вкупно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tbl>
      <w:tblPr>
        <w:tblW w:w="0" w:type="auto"/>
        <w:tblBorders>
          <w:top w:val="nil"/>
          <w:left w:val="nil"/>
          <w:bottom w:val="nil"/>
          <w:right w:val="nil"/>
        </w:tblBorders>
        <w:tblLayout w:type="fixed"/>
        <w:tblLook w:val="0000" w:firstRow="0" w:lastRow="0" w:firstColumn="0" w:lastColumn="0" w:noHBand="0" w:noVBand="0"/>
      </w:tblPr>
      <w:tblGrid>
        <w:gridCol w:w="1560"/>
        <w:gridCol w:w="312"/>
        <w:gridCol w:w="1248"/>
        <w:gridCol w:w="624"/>
        <w:gridCol w:w="936"/>
        <w:gridCol w:w="936"/>
        <w:gridCol w:w="624"/>
        <w:gridCol w:w="1248"/>
        <w:gridCol w:w="312"/>
        <w:gridCol w:w="1563"/>
      </w:tblGrid>
      <w:tr w:rsidR="00ED169A" w:rsidRPr="00D44A07" w:rsidTr="00CD647E">
        <w:trPr>
          <w:trHeight w:val="478"/>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X семестар Код на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Назив на предметот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Неделен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Вкупен фонд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на часови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ЕКТС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Оптоварување </w:t>
            </w:r>
          </w:p>
        </w:tc>
      </w:tr>
      <w:tr w:rsidR="00ED169A" w:rsidRPr="00D44A07" w:rsidTr="00CD647E">
        <w:trPr>
          <w:trHeight w:val="227"/>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BE511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Методологија на истражување на безбедносните појави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Магистерска работа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0+8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12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360 </w:t>
            </w:r>
          </w:p>
        </w:tc>
      </w:tr>
      <w:tr w:rsidR="00ED169A" w:rsidRPr="00D44A07" w:rsidTr="00CD647E">
        <w:trPr>
          <w:trHeight w:val="100"/>
        </w:trPr>
        <w:tc>
          <w:tcPr>
            <w:tcW w:w="9363" w:type="dxa"/>
            <w:gridSpan w:val="10"/>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Задолжително се избираат два предмети од следнава листа на предмети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MP502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Дипломатско и конзуларно право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Методика на истражување на тероризам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226"/>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 502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Методика на истражување на </w:t>
            </w:r>
          </w:p>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компјутерски криминалитет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0"/>
        </w:trPr>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BE513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Глобални безбедносни закани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2+2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60 </w:t>
            </w:r>
          </w:p>
        </w:tc>
        <w:tc>
          <w:tcPr>
            <w:tcW w:w="1560"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6 </w:t>
            </w:r>
          </w:p>
        </w:tc>
        <w:tc>
          <w:tcPr>
            <w:tcW w:w="1560" w:type="dxa"/>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180 </w:t>
            </w:r>
          </w:p>
        </w:tc>
      </w:tr>
      <w:tr w:rsidR="00ED169A" w:rsidRPr="00D44A07" w:rsidTr="00CD647E">
        <w:trPr>
          <w:trHeight w:val="102"/>
        </w:trPr>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b/>
                <w:bCs/>
                <w:color w:val="000000"/>
              </w:rPr>
              <w:t xml:space="preserve">Вкупно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20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30 </w:t>
            </w:r>
          </w:p>
        </w:tc>
        <w:tc>
          <w:tcPr>
            <w:tcW w:w="1872" w:type="dxa"/>
            <w:gridSpan w:val="2"/>
          </w:tcPr>
          <w:p w:rsidR="00ED169A" w:rsidRPr="00D44A07" w:rsidRDefault="00ED169A" w:rsidP="00CD647E">
            <w:pPr>
              <w:autoSpaceDE w:val="0"/>
              <w:autoSpaceDN w:val="0"/>
              <w:adjustRightInd w:val="0"/>
              <w:spacing w:after="0" w:line="240" w:lineRule="auto"/>
              <w:rPr>
                <w:rFonts w:ascii="Times New Roman" w:hAnsi="Times New Roman" w:cs="Times New Roman"/>
                <w:color w:val="000000"/>
              </w:rPr>
            </w:pPr>
            <w:r w:rsidRPr="00D44A07">
              <w:rPr>
                <w:rFonts w:ascii="Times New Roman" w:hAnsi="Times New Roman" w:cs="Times New Roman"/>
                <w:color w:val="000000"/>
              </w:rPr>
              <w:t xml:space="preserve">900 </w:t>
            </w:r>
          </w:p>
        </w:tc>
      </w:tr>
    </w:tbl>
    <w:p w:rsidR="00ED169A" w:rsidRPr="00D44A07" w:rsidRDefault="00ED169A" w:rsidP="00ED169A">
      <w:pPr>
        <w:widowControl w:val="0"/>
        <w:autoSpaceDE w:val="0"/>
        <w:autoSpaceDN w:val="0"/>
        <w:adjustRightInd w:val="0"/>
        <w:spacing w:after="240"/>
        <w:rPr>
          <w:rFonts w:ascii="Times New Roman" w:hAnsi="Times New Roman" w:cs="Times New Roman"/>
          <w:b/>
          <w:lang w:val="mk-MK"/>
        </w:rPr>
      </w:pPr>
    </w:p>
    <w:p w:rsidR="00ED169A" w:rsidRPr="00D44A07" w:rsidRDefault="00ED169A" w:rsidP="00ED169A">
      <w:pPr>
        <w:widowControl w:val="0"/>
        <w:pBdr>
          <w:bottom w:val="single" w:sz="12" w:space="1" w:color="auto"/>
        </w:pBdr>
        <w:autoSpaceDE w:val="0"/>
        <w:autoSpaceDN w:val="0"/>
        <w:adjustRightInd w:val="0"/>
        <w:spacing w:after="240"/>
        <w:rPr>
          <w:rFonts w:ascii="Times New Roman" w:hAnsi="Times New Roman" w:cs="Times New Roman"/>
          <w:b/>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pStyle w:val="2"/>
        <w:spacing w:before="0" w:after="0"/>
        <w:rPr>
          <w:rFonts w:cs="Times New Roman"/>
          <w:sz w:val="24"/>
          <w:szCs w:val="24"/>
        </w:rPr>
      </w:pPr>
      <w:r w:rsidRPr="00D44A07">
        <w:rPr>
          <w:rFonts w:cs="Times New Roman"/>
          <w:sz w:val="24"/>
          <w:szCs w:val="24"/>
        </w:rPr>
        <w:t>4.2 Структура на студиската програма на Факултетот за ДБ</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rPr>
          <w:rFonts w:ascii="Times New Roman" w:hAnsi="Times New Roman" w:cs="Times New Roman"/>
          <w:lang w:val="mk-MK"/>
        </w:rPr>
      </w:pPr>
    </w:p>
    <w:p w:rsidR="00ED169A" w:rsidRPr="00D44A07" w:rsidRDefault="00ED169A" w:rsidP="00ED169A">
      <w:pPr>
        <w:pStyle w:val="2"/>
        <w:spacing w:before="0" w:after="0"/>
        <w:rPr>
          <w:rFonts w:cs="Times New Roman"/>
          <w:sz w:val="24"/>
          <w:szCs w:val="24"/>
        </w:rPr>
      </w:pPr>
      <w:r w:rsidRPr="00D44A07">
        <w:rPr>
          <w:rFonts w:cs="Times New Roman"/>
          <w:sz w:val="24"/>
          <w:szCs w:val="24"/>
        </w:rPr>
        <w:t>4.2 Структура на студиската програма на Факултетот за ДБ</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spacing w:before="120"/>
        <w:ind w:firstLine="709"/>
        <w:jc w:val="both"/>
        <w:rPr>
          <w:rFonts w:ascii="Times New Roman" w:hAnsi="Times New Roman" w:cs="Times New Roman"/>
          <w:lang w:val="mk-MK"/>
        </w:rPr>
      </w:pPr>
      <w:r w:rsidRPr="00D44A07">
        <w:rPr>
          <w:rFonts w:ascii="Times New Roman" w:hAnsi="Times New Roman" w:cs="Times New Roman"/>
          <w:b/>
          <w:lang w:val="mk-MK"/>
        </w:rPr>
        <w:t>Нивото и содржината на академската програма</w:t>
      </w:r>
      <w:r w:rsidRPr="00D44A07">
        <w:rPr>
          <w:rFonts w:ascii="Times New Roman" w:hAnsi="Times New Roman" w:cs="Times New Roman"/>
          <w:lang w:val="mk-MK"/>
        </w:rPr>
        <w:t xml:space="preserve"> на Факултетот за детективи и безбедност е анализирана од два аспекти, и тоа – според бројот на општо-образовни, основни и стручни предмети, и според застапеноста на наставно-стручни области.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Табела 1 – Процентуална застапеност по општи и стручни области</w:t>
      </w:r>
    </w:p>
    <w:p w:rsidR="00ED169A" w:rsidRPr="00D44A07" w:rsidRDefault="00ED169A" w:rsidP="00ED169A">
      <w:pPr>
        <w:jc w:val="both"/>
        <w:rPr>
          <w:rFonts w:ascii="Times New Roman" w:hAnsi="Times New Roman" w:cs="Times New Roman"/>
          <w:sz w:val="16"/>
          <w:szCs w:val="16"/>
          <w:lang w:val="mk-MK"/>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2717"/>
      </w:tblGrid>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Општо-образовни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8%</w:t>
            </w:r>
          </w:p>
        </w:tc>
      </w:tr>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Основни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15%</w:t>
            </w:r>
          </w:p>
        </w:tc>
      </w:tr>
      <w:tr w:rsidR="00ED169A" w:rsidRPr="00D44A07" w:rsidTr="00CD647E">
        <w:tc>
          <w:tcPr>
            <w:tcW w:w="3946" w:type="dxa"/>
          </w:tcPr>
          <w:p w:rsidR="00ED169A" w:rsidRPr="00D44A07" w:rsidRDefault="00ED169A" w:rsidP="00CD647E">
            <w:pPr>
              <w:jc w:val="both"/>
              <w:rPr>
                <w:rFonts w:ascii="Times New Roman" w:hAnsi="Times New Roman" w:cs="Times New Roman"/>
                <w:b/>
                <w:lang w:val="mk-MK"/>
              </w:rPr>
            </w:pPr>
            <w:r w:rsidRPr="00D44A07">
              <w:rPr>
                <w:rFonts w:ascii="Times New Roman" w:hAnsi="Times New Roman" w:cs="Times New Roman"/>
                <w:b/>
                <w:lang w:val="mk-MK"/>
              </w:rPr>
              <w:t>Стручни предмети</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77%</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Табела 2 - Процентуална застапеност на поедините стручни области</w:t>
      </w:r>
    </w:p>
    <w:p w:rsidR="00ED169A" w:rsidRPr="00D44A07" w:rsidRDefault="00ED169A" w:rsidP="00ED169A">
      <w:pPr>
        <w:jc w:val="both"/>
        <w:rPr>
          <w:rFonts w:ascii="Times New Roman" w:hAnsi="Times New Roman" w:cs="Times New Roman"/>
          <w:sz w:val="16"/>
          <w:szCs w:val="16"/>
          <w:lang w:val="mk-MK"/>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46"/>
        <w:gridCol w:w="2717"/>
      </w:tblGrid>
      <w:tr w:rsidR="00ED169A" w:rsidRPr="00D44A07" w:rsidTr="00CD647E">
        <w:tc>
          <w:tcPr>
            <w:tcW w:w="3946" w:type="dxa"/>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ОБЛАСТ</w:t>
            </w:r>
          </w:p>
        </w:tc>
        <w:tc>
          <w:tcPr>
            <w:tcW w:w="2717" w:type="dxa"/>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Застапеност</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Кримкиналистичка област</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47%</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Безбедносна област </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35%</w:t>
            </w:r>
          </w:p>
        </w:tc>
      </w:tr>
      <w:tr w:rsidR="00ED169A" w:rsidRPr="00D44A07" w:rsidTr="00CD647E">
        <w:tc>
          <w:tcPr>
            <w:tcW w:w="3946"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Правна област</w:t>
            </w:r>
          </w:p>
        </w:tc>
        <w:tc>
          <w:tcPr>
            <w:tcW w:w="2717"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18%</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pStyle w:val="a"/>
        <w:rPr>
          <w:rFonts w:ascii="Times New Roman" w:hAnsi="Times New Roman" w:cs="Times New Roman"/>
        </w:rPr>
      </w:pPr>
      <w:r w:rsidRPr="00D44A07">
        <w:rPr>
          <w:rFonts w:ascii="Times New Roman" w:hAnsi="Times New Roman" w:cs="Times New Roman"/>
        </w:rPr>
        <w:t>Табела 3 – Поврзаност (условеност) на стручните предмети.</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2665"/>
      </w:tblGrid>
      <w:tr w:rsidR="00ED169A" w:rsidRPr="00D44A07" w:rsidTr="00CD647E">
        <w:tc>
          <w:tcPr>
            <w:tcW w:w="3995" w:type="dxa"/>
          </w:tcPr>
          <w:p w:rsidR="00ED169A" w:rsidRPr="00D44A07" w:rsidRDefault="00ED169A" w:rsidP="00CD647E">
            <w:pPr>
              <w:pStyle w:val="a"/>
              <w:tabs>
                <w:tab w:val="left" w:pos="728"/>
                <w:tab w:val="center" w:pos="1889"/>
              </w:tabs>
              <w:spacing w:after="0"/>
              <w:jc w:val="left"/>
              <w:rPr>
                <w:rFonts w:ascii="Times New Roman" w:hAnsi="Times New Roman" w:cs="Times New Roman"/>
                <w:b/>
                <w:sz w:val="22"/>
              </w:rPr>
            </w:pPr>
            <w:r w:rsidRPr="00D44A07">
              <w:rPr>
                <w:rFonts w:ascii="Times New Roman" w:hAnsi="Times New Roman" w:cs="Times New Roman"/>
                <w:b/>
                <w:sz w:val="22"/>
              </w:rPr>
              <w:tab/>
            </w:r>
            <w:r w:rsidRPr="00D44A07">
              <w:rPr>
                <w:rFonts w:ascii="Times New Roman" w:hAnsi="Times New Roman" w:cs="Times New Roman"/>
                <w:b/>
                <w:sz w:val="22"/>
              </w:rPr>
              <w:tab/>
              <w:t>ПРЕДМЕТ</w:t>
            </w:r>
          </w:p>
        </w:tc>
        <w:tc>
          <w:tcPr>
            <w:tcW w:w="2665" w:type="dxa"/>
          </w:tcPr>
          <w:p w:rsidR="00ED169A" w:rsidRPr="00D44A07" w:rsidRDefault="00ED169A" w:rsidP="00CD647E">
            <w:pPr>
              <w:pStyle w:val="a"/>
              <w:spacing w:after="0"/>
              <w:jc w:val="center"/>
              <w:rPr>
                <w:rFonts w:ascii="Times New Roman" w:hAnsi="Times New Roman" w:cs="Times New Roman"/>
                <w:b/>
                <w:sz w:val="22"/>
              </w:rPr>
            </w:pPr>
            <w:r w:rsidRPr="00D44A07">
              <w:rPr>
                <w:rFonts w:ascii="Times New Roman" w:hAnsi="Times New Roman" w:cs="Times New Roman"/>
                <w:b/>
                <w:sz w:val="22"/>
              </w:rPr>
              <w:t>Кредити</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Вовед во криминалистика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Криминалистичка тактика 1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Криминалистичка тактика 2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p>
        </w:tc>
        <w:tc>
          <w:tcPr>
            <w:tcW w:w="2665" w:type="dxa"/>
          </w:tcPr>
          <w:p w:rsidR="00ED169A" w:rsidRPr="00D44A07" w:rsidRDefault="00ED169A" w:rsidP="00CD647E">
            <w:pPr>
              <w:pStyle w:val="a"/>
              <w:spacing w:after="0"/>
              <w:jc w:val="center"/>
              <w:rPr>
                <w:rFonts w:ascii="Times New Roman" w:hAnsi="Times New Roman" w:cs="Times New Roman"/>
                <w:sz w:val="22"/>
              </w:rPr>
            </w:pP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Казнено право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r w:rsidR="00ED169A" w:rsidRPr="00D44A07" w:rsidTr="00CD647E">
        <w:tc>
          <w:tcPr>
            <w:tcW w:w="3995" w:type="dxa"/>
          </w:tcPr>
          <w:p w:rsidR="00ED169A" w:rsidRPr="00D44A07" w:rsidRDefault="00ED169A" w:rsidP="00CD647E">
            <w:pPr>
              <w:pStyle w:val="a"/>
              <w:spacing w:after="0"/>
              <w:rPr>
                <w:rFonts w:ascii="Times New Roman" w:hAnsi="Times New Roman" w:cs="Times New Roman"/>
                <w:sz w:val="22"/>
              </w:rPr>
            </w:pPr>
            <w:r w:rsidRPr="00D44A07">
              <w:rPr>
                <w:rFonts w:ascii="Times New Roman" w:hAnsi="Times New Roman" w:cs="Times New Roman"/>
                <w:sz w:val="22"/>
              </w:rPr>
              <w:t xml:space="preserve">Казнено процесно право </w:t>
            </w:r>
            <w:r w:rsidRPr="00D44A07">
              <w:rPr>
                <w:rFonts w:ascii="Times New Roman" w:hAnsi="Times New Roman" w:cs="Times New Roman"/>
                <w:sz w:val="22"/>
              </w:rPr>
              <w:sym w:font="Symbol" w:char="F0AF"/>
            </w:r>
          </w:p>
        </w:tc>
        <w:tc>
          <w:tcPr>
            <w:tcW w:w="2665" w:type="dxa"/>
          </w:tcPr>
          <w:p w:rsidR="00ED169A" w:rsidRPr="00D44A07" w:rsidRDefault="00ED169A" w:rsidP="00CD647E">
            <w:pPr>
              <w:pStyle w:val="a"/>
              <w:spacing w:after="0"/>
              <w:jc w:val="center"/>
              <w:rPr>
                <w:rFonts w:ascii="Times New Roman" w:hAnsi="Times New Roman" w:cs="Times New Roman"/>
                <w:sz w:val="22"/>
              </w:rPr>
            </w:pPr>
            <w:r w:rsidRPr="00D44A07">
              <w:rPr>
                <w:rFonts w:ascii="Times New Roman" w:hAnsi="Times New Roman" w:cs="Times New Roman"/>
                <w:sz w:val="22"/>
              </w:rPr>
              <w:t>8</w:t>
            </w:r>
          </w:p>
        </w:tc>
      </w:tr>
    </w:tbl>
    <w:p w:rsidR="00ED169A" w:rsidRPr="00D44A07" w:rsidRDefault="00ED169A" w:rsidP="00ED169A">
      <w:pPr>
        <w:pStyle w:val="a"/>
        <w:spacing w:after="0"/>
        <w:rPr>
          <w:rFonts w:ascii="Times New Roman" w:hAnsi="Times New Roman" w:cs="Times New Roman"/>
        </w:rPr>
      </w:pPr>
    </w:p>
    <w:p w:rsidR="00ED169A" w:rsidRPr="00D44A07" w:rsidRDefault="00ED169A" w:rsidP="00ED169A">
      <w:pPr>
        <w:pStyle w:val="a"/>
        <w:spacing w:after="0"/>
        <w:ind w:firstLine="708"/>
        <w:rPr>
          <w:rFonts w:ascii="Times New Roman" w:hAnsi="Times New Roman" w:cs="Times New Roman"/>
          <w:szCs w:val="24"/>
        </w:rPr>
      </w:pPr>
      <w:r w:rsidRPr="00D44A07">
        <w:rPr>
          <w:rFonts w:ascii="Times New Roman" w:hAnsi="Times New Roman" w:cs="Times New Roman"/>
          <w:b/>
          <w:szCs w:val="24"/>
        </w:rPr>
        <w:t>Нивото и содржината на базичните и стручните предмети</w:t>
      </w:r>
      <w:r w:rsidRPr="00D44A07">
        <w:rPr>
          <w:rFonts w:ascii="Times New Roman" w:hAnsi="Times New Roman" w:cs="Times New Roman"/>
          <w:szCs w:val="24"/>
        </w:rPr>
        <w:t xml:space="preserve"> се дадени во Елаборатот за основање на Факултетот за детективи и безбедност (одобрен од Одборот за акредитација).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t xml:space="preserve">Процентуалната застапеност на секоја од областите и ја дефинира </w:t>
      </w:r>
      <w:r w:rsidRPr="00D44A07">
        <w:rPr>
          <w:rFonts w:ascii="Times New Roman" w:hAnsi="Times New Roman" w:cs="Times New Roman"/>
          <w:b/>
          <w:szCs w:val="24"/>
        </w:rPr>
        <w:t xml:space="preserve">ориентационата функција </w:t>
      </w:r>
      <w:r w:rsidRPr="00D44A07">
        <w:rPr>
          <w:rFonts w:ascii="Times New Roman" w:hAnsi="Times New Roman" w:cs="Times New Roman"/>
          <w:szCs w:val="24"/>
        </w:rPr>
        <w:t xml:space="preserve">на академската година. Така првата студиска година е со повеќе општо-образовни и со основни предмети, додека погорните студиски години се стручно-ориентирани. </w:t>
      </w:r>
      <w:r w:rsidRPr="00D44A07">
        <w:rPr>
          <w:rFonts w:ascii="Times New Roman" w:hAnsi="Times New Roman" w:cs="Times New Roman"/>
        </w:rPr>
        <w:t xml:space="preserve">Од дадените табели може да се заклучи дека кадарот што студира на Факултетот за детективи и безбедност, ќе биде оспособен за практична работа, бидејќи ќе поседува теоретски знаења и вештини за работа на терен. </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4.3 Образовен систем и услови за реализација</w:t>
      </w: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pStyle w:val="a"/>
        <w:ind w:firstLine="720"/>
        <w:rPr>
          <w:rFonts w:ascii="Times New Roman" w:hAnsi="Times New Roman" w:cs="Times New Roman"/>
          <w:szCs w:val="24"/>
        </w:rPr>
      </w:pPr>
      <w:r w:rsidRPr="00D44A07">
        <w:rPr>
          <w:rFonts w:ascii="Times New Roman" w:hAnsi="Times New Roman" w:cs="Times New Roman"/>
          <w:b/>
          <w:szCs w:val="24"/>
        </w:rPr>
        <w:t xml:space="preserve">Концептот на образовниот систем </w:t>
      </w:r>
      <w:r w:rsidRPr="00D44A07">
        <w:rPr>
          <w:rFonts w:ascii="Times New Roman" w:hAnsi="Times New Roman" w:cs="Times New Roman"/>
          <w:szCs w:val="24"/>
        </w:rPr>
        <w:t>е следниот: пр</w:t>
      </w:r>
      <w:r w:rsidRPr="00D44A07">
        <w:rPr>
          <w:rFonts w:ascii="Times New Roman" w:hAnsi="Times New Roman" w:cs="Times New Roman"/>
          <w:szCs w:val="24"/>
        </w:rPr>
        <w:softHyphen/>
        <w:t>ви</w:t>
      </w:r>
      <w:r w:rsidRPr="00D44A07">
        <w:rPr>
          <w:rFonts w:ascii="Times New Roman" w:hAnsi="Times New Roman" w:cs="Times New Roman"/>
          <w:szCs w:val="24"/>
        </w:rPr>
        <w:softHyphen/>
        <w:t>те три го</w:t>
      </w:r>
      <w:r w:rsidRPr="00D44A07">
        <w:rPr>
          <w:rFonts w:ascii="Times New Roman" w:hAnsi="Times New Roman" w:cs="Times New Roman"/>
          <w:szCs w:val="24"/>
        </w:rPr>
        <w:softHyphen/>
        <w:t>ди</w:t>
      </w:r>
      <w:r w:rsidRPr="00D44A07">
        <w:rPr>
          <w:rFonts w:ascii="Times New Roman" w:hAnsi="Times New Roman" w:cs="Times New Roman"/>
          <w:szCs w:val="24"/>
        </w:rPr>
        <w:softHyphen/>
        <w:t>ни оп</w:t>
      </w:r>
      <w:r w:rsidRPr="00D44A07">
        <w:rPr>
          <w:rFonts w:ascii="Times New Roman" w:hAnsi="Times New Roman" w:cs="Times New Roman"/>
          <w:szCs w:val="24"/>
        </w:rPr>
        <w:softHyphen/>
        <w:t>фа</w:t>
      </w:r>
      <w:r w:rsidRPr="00D44A07">
        <w:rPr>
          <w:rFonts w:ascii="Times New Roman" w:hAnsi="Times New Roman" w:cs="Times New Roman"/>
          <w:szCs w:val="24"/>
        </w:rPr>
        <w:softHyphen/>
        <w:t>ќа</w:t>
      </w:r>
      <w:r w:rsidRPr="00D44A07">
        <w:rPr>
          <w:rFonts w:ascii="Times New Roman" w:hAnsi="Times New Roman" w:cs="Times New Roman"/>
          <w:szCs w:val="24"/>
        </w:rPr>
        <w:softHyphen/>
        <w:t>ат општо-образовни</w:t>
      </w:r>
      <w:r w:rsidRPr="00D44A07">
        <w:rPr>
          <w:rFonts w:ascii="Times New Roman" w:hAnsi="Times New Roman" w:cs="Times New Roman"/>
          <w:szCs w:val="24"/>
          <w:lang w:val="en-US"/>
        </w:rPr>
        <w:t xml:space="preserve"> </w:t>
      </w:r>
      <w:r w:rsidRPr="00D44A07">
        <w:rPr>
          <w:rFonts w:ascii="Times New Roman" w:hAnsi="Times New Roman" w:cs="Times New Roman"/>
          <w:szCs w:val="24"/>
        </w:rPr>
        <w:t>основни и стручни предмети кои се ја</w:t>
      </w:r>
      <w:r w:rsidRPr="00D44A07">
        <w:rPr>
          <w:rFonts w:ascii="Times New Roman" w:hAnsi="Times New Roman" w:cs="Times New Roman"/>
          <w:szCs w:val="24"/>
        </w:rPr>
        <w:softHyphen/>
        <w:t>дро и ос</w:t>
      </w:r>
      <w:r w:rsidRPr="00D44A07">
        <w:rPr>
          <w:rFonts w:ascii="Times New Roman" w:hAnsi="Times New Roman" w:cs="Times New Roman"/>
          <w:szCs w:val="24"/>
        </w:rPr>
        <w:softHyphen/>
        <w:t>но</w:t>
      </w:r>
      <w:r w:rsidRPr="00D44A07">
        <w:rPr>
          <w:rFonts w:ascii="Times New Roman" w:hAnsi="Times New Roman" w:cs="Times New Roman"/>
          <w:szCs w:val="24"/>
        </w:rPr>
        <w:softHyphen/>
        <w:t>ва за по</w:t>
      </w:r>
      <w:r w:rsidRPr="00D44A07">
        <w:rPr>
          <w:rFonts w:ascii="Times New Roman" w:hAnsi="Times New Roman" w:cs="Times New Roman"/>
          <w:szCs w:val="24"/>
        </w:rPr>
        <w:softHyphen/>
        <w:t>на</w:t>
      </w:r>
      <w:r w:rsidRPr="00D44A07">
        <w:rPr>
          <w:rFonts w:ascii="Times New Roman" w:hAnsi="Times New Roman" w:cs="Times New Roman"/>
          <w:szCs w:val="24"/>
        </w:rPr>
        <w:softHyphen/>
        <w:t>та</w:t>
      </w:r>
      <w:r w:rsidRPr="00D44A07">
        <w:rPr>
          <w:rFonts w:ascii="Times New Roman" w:hAnsi="Times New Roman" w:cs="Times New Roman"/>
          <w:szCs w:val="24"/>
        </w:rPr>
        <w:softHyphen/>
        <w:t>мош</w:t>
      </w:r>
      <w:r w:rsidRPr="00D44A07">
        <w:rPr>
          <w:rFonts w:ascii="Times New Roman" w:hAnsi="Times New Roman" w:cs="Times New Roman"/>
          <w:szCs w:val="24"/>
        </w:rPr>
        <w:softHyphen/>
        <w:t>но про</w:t>
      </w:r>
      <w:r w:rsidRPr="00D44A07">
        <w:rPr>
          <w:rFonts w:ascii="Times New Roman" w:hAnsi="Times New Roman" w:cs="Times New Roman"/>
          <w:szCs w:val="24"/>
        </w:rPr>
        <w:softHyphen/>
        <w:t>фи</w:t>
      </w:r>
      <w:r w:rsidRPr="00D44A07">
        <w:rPr>
          <w:rFonts w:ascii="Times New Roman" w:hAnsi="Times New Roman" w:cs="Times New Roman"/>
          <w:szCs w:val="24"/>
        </w:rPr>
        <w:softHyphen/>
        <w:t>ли</w:t>
      </w:r>
      <w:r w:rsidRPr="00D44A07">
        <w:rPr>
          <w:rFonts w:ascii="Times New Roman" w:hAnsi="Times New Roman" w:cs="Times New Roman"/>
          <w:szCs w:val="24"/>
        </w:rPr>
        <w:softHyphen/>
        <w:t>ра</w:t>
      </w:r>
      <w:r w:rsidRPr="00D44A07">
        <w:rPr>
          <w:rFonts w:ascii="Times New Roman" w:hAnsi="Times New Roman" w:cs="Times New Roman"/>
          <w:szCs w:val="24"/>
        </w:rPr>
        <w:softHyphen/>
        <w:t>ње, а се ну</w:t>
      </w:r>
      <w:r w:rsidRPr="00D44A07">
        <w:rPr>
          <w:rFonts w:ascii="Times New Roman" w:hAnsi="Times New Roman" w:cs="Times New Roman"/>
          <w:szCs w:val="24"/>
        </w:rPr>
        <w:softHyphen/>
        <w:t>ди и мож</w:t>
      </w:r>
      <w:r w:rsidRPr="00D44A07">
        <w:rPr>
          <w:rFonts w:ascii="Times New Roman" w:hAnsi="Times New Roman" w:cs="Times New Roman"/>
          <w:szCs w:val="24"/>
        </w:rPr>
        <w:softHyphen/>
        <w:t>ност пре</w:t>
      </w:r>
      <w:r w:rsidRPr="00D44A07">
        <w:rPr>
          <w:rFonts w:ascii="Times New Roman" w:hAnsi="Times New Roman" w:cs="Times New Roman"/>
          <w:szCs w:val="24"/>
        </w:rPr>
        <w:softHyphen/>
        <w:t>ку из</w:t>
      </w:r>
      <w:r w:rsidRPr="00D44A07">
        <w:rPr>
          <w:rFonts w:ascii="Times New Roman" w:hAnsi="Times New Roman" w:cs="Times New Roman"/>
          <w:szCs w:val="24"/>
        </w:rPr>
        <w:softHyphen/>
        <w:t>бор на со</w:t>
      </w:r>
      <w:r w:rsidRPr="00D44A07">
        <w:rPr>
          <w:rFonts w:ascii="Times New Roman" w:hAnsi="Times New Roman" w:cs="Times New Roman"/>
          <w:szCs w:val="24"/>
        </w:rPr>
        <w:softHyphen/>
        <w:t>од</w:t>
      </w:r>
      <w:r w:rsidRPr="00D44A07">
        <w:rPr>
          <w:rFonts w:ascii="Times New Roman" w:hAnsi="Times New Roman" w:cs="Times New Roman"/>
          <w:szCs w:val="24"/>
        </w:rPr>
        <w:softHyphen/>
        <w:t>вет</w:t>
      </w:r>
      <w:r w:rsidRPr="00D44A07">
        <w:rPr>
          <w:rFonts w:ascii="Times New Roman" w:hAnsi="Times New Roman" w:cs="Times New Roman"/>
          <w:szCs w:val="24"/>
        </w:rPr>
        <w:softHyphen/>
        <w:t>ни пред</w:t>
      </w:r>
      <w:r w:rsidRPr="00D44A07">
        <w:rPr>
          <w:rFonts w:ascii="Times New Roman" w:hAnsi="Times New Roman" w:cs="Times New Roman"/>
          <w:szCs w:val="24"/>
        </w:rPr>
        <w:softHyphen/>
        <w:t>ме</w:t>
      </w:r>
      <w:r w:rsidRPr="00D44A07">
        <w:rPr>
          <w:rFonts w:ascii="Times New Roman" w:hAnsi="Times New Roman" w:cs="Times New Roman"/>
          <w:szCs w:val="24"/>
        </w:rPr>
        <w:softHyphen/>
        <w:t>ти, сту</w:t>
      </w:r>
      <w:r w:rsidRPr="00D44A07">
        <w:rPr>
          <w:rFonts w:ascii="Times New Roman" w:hAnsi="Times New Roman" w:cs="Times New Roman"/>
          <w:szCs w:val="24"/>
        </w:rPr>
        <w:softHyphen/>
        <w:t>ден</w:t>
      </w:r>
      <w:r w:rsidRPr="00D44A07">
        <w:rPr>
          <w:rFonts w:ascii="Times New Roman" w:hAnsi="Times New Roman" w:cs="Times New Roman"/>
          <w:szCs w:val="24"/>
        </w:rPr>
        <w:softHyphen/>
        <w:t>ти</w:t>
      </w:r>
      <w:r w:rsidRPr="00D44A07">
        <w:rPr>
          <w:rFonts w:ascii="Times New Roman" w:hAnsi="Times New Roman" w:cs="Times New Roman"/>
          <w:szCs w:val="24"/>
        </w:rPr>
        <w:softHyphen/>
        <w:t>те да се ос</w:t>
      </w:r>
      <w:r w:rsidRPr="00D44A07">
        <w:rPr>
          <w:rFonts w:ascii="Times New Roman" w:hAnsi="Times New Roman" w:cs="Times New Roman"/>
          <w:szCs w:val="24"/>
        </w:rPr>
        <w:softHyphen/>
        <w:t>по</w:t>
      </w:r>
      <w:r w:rsidRPr="00D44A07">
        <w:rPr>
          <w:rFonts w:ascii="Times New Roman" w:hAnsi="Times New Roman" w:cs="Times New Roman"/>
          <w:szCs w:val="24"/>
        </w:rPr>
        <w:softHyphen/>
        <w:t>со</w:t>
      </w:r>
      <w:r w:rsidRPr="00D44A07">
        <w:rPr>
          <w:rFonts w:ascii="Times New Roman" w:hAnsi="Times New Roman" w:cs="Times New Roman"/>
          <w:szCs w:val="24"/>
        </w:rPr>
        <w:softHyphen/>
        <w:t>бат за работа првенствено во приватниот безбедносен сектор, но и во државните безбедносни служби.</w:t>
      </w:r>
    </w:p>
    <w:p w:rsidR="00ED169A" w:rsidRPr="00D44A07" w:rsidRDefault="00ED169A" w:rsidP="00ED169A">
      <w:pPr>
        <w:tabs>
          <w:tab w:val="left" w:pos="6266"/>
        </w:tabs>
        <w:ind w:firstLine="720"/>
        <w:jc w:val="both"/>
        <w:rPr>
          <w:rFonts w:ascii="Times New Roman" w:hAnsi="Times New Roman" w:cs="Times New Roman"/>
          <w:lang w:val="ru-RU"/>
        </w:rPr>
      </w:pPr>
      <w:r w:rsidRPr="00D44A07">
        <w:rPr>
          <w:rFonts w:ascii="Times New Roman" w:hAnsi="Times New Roman" w:cs="Times New Roman"/>
        </w:rPr>
        <w:t>Основните предмети го ос</w:t>
      </w:r>
      <w:r w:rsidRPr="00D44A07">
        <w:rPr>
          <w:rFonts w:ascii="Times New Roman" w:hAnsi="Times New Roman" w:cs="Times New Roman"/>
        </w:rPr>
        <w:softHyphen/>
        <w:t>по</w:t>
      </w:r>
      <w:r w:rsidRPr="00D44A07">
        <w:rPr>
          <w:rFonts w:ascii="Times New Roman" w:hAnsi="Times New Roman" w:cs="Times New Roman"/>
        </w:rPr>
        <w:softHyphen/>
        <w:t>со</w:t>
      </w:r>
      <w:r w:rsidRPr="00D44A07">
        <w:rPr>
          <w:rFonts w:ascii="Times New Roman" w:hAnsi="Times New Roman" w:cs="Times New Roman"/>
        </w:rPr>
        <w:softHyphen/>
        <w:t>бу</w:t>
      </w:r>
      <w:r w:rsidRPr="00D44A07">
        <w:rPr>
          <w:rFonts w:ascii="Times New Roman" w:hAnsi="Times New Roman" w:cs="Times New Roman"/>
        </w:rPr>
        <w:softHyphen/>
        <w:t>ва</w:t>
      </w:r>
      <w:r w:rsidRPr="00D44A07">
        <w:rPr>
          <w:rFonts w:ascii="Times New Roman" w:hAnsi="Times New Roman" w:cs="Times New Roman"/>
        </w:rPr>
        <w:softHyphen/>
        <w:t>ат сту</w:t>
      </w:r>
      <w:r w:rsidRPr="00D44A07">
        <w:rPr>
          <w:rFonts w:ascii="Times New Roman" w:hAnsi="Times New Roman" w:cs="Times New Roman"/>
        </w:rPr>
        <w:softHyphen/>
        <w:t>ден</w:t>
      </w:r>
      <w:r w:rsidRPr="00D44A07">
        <w:rPr>
          <w:rFonts w:ascii="Times New Roman" w:hAnsi="Times New Roman" w:cs="Times New Roman"/>
        </w:rPr>
        <w:softHyphen/>
        <w:t>тот со те</w:t>
      </w:r>
      <w:r w:rsidRPr="00D44A07">
        <w:rPr>
          <w:rFonts w:ascii="Times New Roman" w:hAnsi="Times New Roman" w:cs="Times New Roman"/>
        </w:rPr>
        <w:softHyphen/>
        <w:t>мел</w:t>
      </w:r>
      <w:r w:rsidRPr="00D44A07">
        <w:rPr>
          <w:rFonts w:ascii="Times New Roman" w:hAnsi="Times New Roman" w:cs="Times New Roman"/>
        </w:rPr>
        <w:softHyphen/>
        <w:t>но поз</w:t>
      </w:r>
      <w:r w:rsidRPr="00D44A07">
        <w:rPr>
          <w:rFonts w:ascii="Times New Roman" w:hAnsi="Times New Roman" w:cs="Times New Roman"/>
        </w:rPr>
        <w:softHyphen/>
        <w:t>на</w:t>
      </w:r>
      <w:r w:rsidRPr="00D44A07">
        <w:rPr>
          <w:rFonts w:ascii="Times New Roman" w:hAnsi="Times New Roman" w:cs="Times New Roman"/>
        </w:rPr>
        <w:softHyphen/>
        <w:t>ва</w:t>
      </w:r>
      <w:r w:rsidRPr="00D44A07">
        <w:rPr>
          <w:rFonts w:ascii="Times New Roman" w:hAnsi="Times New Roman" w:cs="Times New Roman"/>
        </w:rPr>
        <w:softHyphen/>
        <w:t>ње на безбедносната состојба на национално, регионално и меѓународно ниво, безбедносната политика на поедини безбедносни системи. Стручните предмети пак, ги оспособуваат студентите со знаења и вештини за практична примена на теоријата</w:t>
      </w:r>
      <w:r w:rsidRPr="00D44A07">
        <w:rPr>
          <w:rFonts w:ascii="Times New Roman" w:hAnsi="Times New Roman" w:cs="Times New Roman"/>
          <w:lang w:val="mk-MK"/>
        </w:rPr>
        <w:t>, следствено на тоа</w:t>
      </w:r>
      <w:r w:rsidRPr="00D44A07">
        <w:rPr>
          <w:rFonts w:ascii="Times New Roman" w:hAnsi="Times New Roman" w:cs="Times New Roman"/>
          <w:lang w:val="ru-RU"/>
        </w:rPr>
        <w:t xml:space="preserve"> слободно може да се констатира дека сите студиски програми во целост ги задоволуваат законски предвидените услови за едукација на кадар од оваа област. </w:t>
      </w:r>
    </w:p>
    <w:p w:rsidR="00ED169A" w:rsidRPr="00D44A07" w:rsidRDefault="00ED169A" w:rsidP="00ED169A">
      <w:pPr>
        <w:pStyle w:val="a"/>
        <w:ind w:firstLine="708"/>
        <w:rPr>
          <w:rFonts w:ascii="Times New Roman" w:hAnsi="Times New Roman" w:cs="Times New Roman"/>
          <w:color w:val="FF0000"/>
          <w:szCs w:val="24"/>
        </w:rPr>
      </w:pPr>
    </w:p>
    <w:p w:rsidR="00ED169A" w:rsidRPr="00D44A07" w:rsidRDefault="00ED169A" w:rsidP="00ED169A">
      <w:pPr>
        <w:pStyle w:val="a"/>
        <w:ind w:firstLine="708"/>
        <w:rPr>
          <w:rFonts w:ascii="Times New Roman" w:hAnsi="Times New Roman" w:cs="Times New Roman"/>
        </w:rPr>
      </w:pPr>
      <w:r w:rsidRPr="00D44A07">
        <w:rPr>
          <w:rFonts w:ascii="Times New Roman" w:hAnsi="Times New Roman" w:cs="Times New Roman"/>
          <w:b/>
        </w:rPr>
        <w:t xml:space="preserve">Методите за реализација на </w:t>
      </w:r>
      <w:r w:rsidRPr="00D44A07">
        <w:rPr>
          <w:rFonts w:ascii="Times New Roman" w:hAnsi="Times New Roman" w:cs="Times New Roman"/>
        </w:rPr>
        <w:t xml:space="preserve">образовниот систем се преку класични </w:t>
      </w:r>
      <w:r>
        <w:rPr>
          <w:rFonts w:ascii="Times New Roman" w:hAnsi="Times New Roman" w:cs="Times New Roman"/>
        </w:rPr>
        <w:t xml:space="preserve">интерактивни </w:t>
      </w:r>
      <w:r w:rsidRPr="00D44A07">
        <w:rPr>
          <w:rFonts w:ascii="Times New Roman" w:hAnsi="Times New Roman" w:cs="Times New Roman"/>
        </w:rPr>
        <w:t>предавања</w:t>
      </w:r>
      <w:r>
        <w:rPr>
          <w:rFonts w:ascii="Times New Roman" w:hAnsi="Times New Roman" w:cs="Times New Roman"/>
        </w:rPr>
        <w:t xml:space="preserve">, </w:t>
      </w:r>
      <w:r w:rsidRPr="00D44A07">
        <w:rPr>
          <w:rFonts w:ascii="Times New Roman" w:hAnsi="Times New Roman" w:cs="Times New Roman"/>
        </w:rPr>
        <w:t>вежби</w:t>
      </w:r>
      <w:r>
        <w:rPr>
          <w:rFonts w:ascii="Times New Roman" w:hAnsi="Times New Roman" w:cs="Times New Roman"/>
        </w:rPr>
        <w:t xml:space="preserve">, клиничка настава и практична обука. </w:t>
      </w:r>
      <w:r w:rsidRPr="00D44A07">
        <w:rPr>
          <w:rFonts w:ascii="Times New Roman" w:hAnsi="Times New Roman" w:cs="Times New Roman"/>
        </w:rPr>
        <w:t xml:space="preserve">Распоредот на часови е организиран на начин кој овозможува баланс ангажманот на студентите во текот на еден работен ден. </w:t>
      </w:r>
    </w:p>
    <w:p w:rsidR="00ED169A" w:rsidRPr="00D44A07" w:rsidRDefault="00ED169A" w:rsidP="00ED169A">
      <w:pPr>
        <w:pStyle w:val="a"/>
        <w:ind w:firstLine="708"/>
        <w:rPr>
          <w:rFonts w:ascii="Times New Roman" w:hAnsi="Times New Roman" w:cs="Times New Roman"/>
        </w:rPr>
      </w:pPr>
      <w:r w:rsidRPr="00D44A07">
        <w:rPr>
          <w:rFonts w:ascii="Times New Roman" w:hAnsi="Times New Roman" w:cs="Times New Roman"/>
          <w:b/>
        </w:rPr>
        <w:t>Методите за оценување</w:t>
      </w:r>
      <w:r w:rsidRPr="00D44A07">
        <w:rPr>
          <w:rFonts w:ascii="Times New Roman" w:hAnsi="Times New Roman" w:cs="Times New Roman"/>
        </w:rPr>
        <w:t xml:space="preserve"> се во согласност со усвоениот правилни за ЕКТС на ФОН </w:t>
      </w:r>
      <w:r>
        <w:rPr>
          <w:rFonts w:ascii="Times New Roman" w:hAnsi="Times New Roman" w:cs="Times New Roman"/>
        </w:rPr>
        <w:t>У</w:t>
      </w:r>
      <w:r w:rsidRPr="00D44A07">
        <w:rPr>
          <w:rFonts w:ascii="Times New Roman" w:hAnsi="Times New Roman" w:cs="Times New Roman"/>
        </w:rPr>
        <w:t>ниверзитетот.</w:t>
      </w:r>
    </w:p>
    <w:p w:rsidR="00ED169A" w:rsidRPr="00D44A07" w:rsidRDefault="00ED169A" w:rsidP="00ED169A">
      <w:pPr>
        <w:pStyle w:val="a"/>
        <w:spacing w:after="0"/>
        <w:rPr>
          <w:rFonts w:ascii="Times New Roman" w:hAnsi="Times New Roman" w:cs="Times New Roman"/>
          <w:b/>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4.4 Влезен потенцијал на студентите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szCs w:val="24"/>
        </w:rPr>
      </w:pPr>
      <w:r w:rsidRPr="00D44A07">
        <w:rPr>
          <w:rFonts w:ascii="Times New Roman" w:hAnsi="Times New Roman" w:cs="Times New Roman"/>
          <w:szCs w:val="24"/>
        </w:rPr>
        <w:tab/>
        <w:t xml:space="preserve">На Факултетот за детективи и безбедност во моментот постојат </w:t>
      </w:r>
      <w:r>
        <w:rPr>
          <w:rFonts w:ascii="Times New Roman" w:hAnsi="Times New Roman" w:cs="Times New Roman"/>
          <w:szCs w:val="24"/>
          <w:lang w:val="en-US"/>
        </w:rPr>
        <w:t>два студиски циклуси.</w:t>
      </w:r>
      <w:r w:rsidRPr="00D44A07">
        <w:rPr>
          <w:rFonts w:ascii="Times New Roman" w:hAnsi="Times New Roman" w:cs="Times New Roman"/>
          <w:szCs w:val="24"/>
        </w:rPr>
        <w:t xml:space="preserve"> Услов за запишување на Факултетот за детективи и безбедност е завршено четиригодишно средно образование, без оглед на струка-насока. При уписите на Факултетот за детективи и безбедност не се спроведуваат приемни тестирања, од тие причини не располагаме со информации за просечниот успех на средношколците запишани во прва година на Факултетот за детективи и безбедност.</w:t>
      </w:r>
      <w:r w:rsidRPr="00D44A07">
        <w:rPr>
          <w:rFonts w:ascii="Times New Roman" w:hAnsi="Times New Roman" w:cs="Times New Roman"/>
          <w:color w:val="FF0000"/>
          <w:szCs w:val="24"/>
        </w:rPr>
        <w:t xml:space="preserve"> </w:t>
      </w:r>
      <w:r>
        <w:rPr>
          <w:rFonts w:ascii="Times New Roman" w:hAnsi="Times New Roman"/>
          <w:lang w:val="ru-RU"/>
        </w:rPr>
        <w:t>Од индивидуални согледувања може да се констатира солиден успех на запишаните студенти, најчесто многу добар и одличен.</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4.5 Организација и искористеност на академскиот кадар и ресурсите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szCs w:val="24"/>
        </w:rPr>
      </w:pPr>
      <w:r w:rsidRPr="00D44A07">
        <w:rPr>
          <w:rFonts w:ascii="Times New Roman" w:hAnsi="Times New Roman" w:cs="Times New Roman"/>
          <w:szCs w:val="24"/>
        </w:rPr>
        <w:tab/>
        <w:t>Во реализацијата на студиската програма – можеме слободно да истакнеме дека планираните обврски на наставниот и асистентскиот кадар се исполнети во целост. Студентите покрај теориските предавања</w:t>
      </w:r>
      <w:r>
        <w:rPr>
          <w:rFonts w:ascii="Times New Roman" w:hAnsi="Times New Roman" w:cs="Times New Roman"/>
          <w:szCs w:val="24"/>
        </w:rPr>
        <w:t xml:space="preserve">, </w:t>
      </w:r>
      <w:r w:rsidRPr="00D44A07">
        <w:rPr>
          <w:rFonts w:ascii="Times New Roman" w:hAnsi="Times New Roman" w:cs="Times New Roman"/>
          <w:szCs w:val="24"/>
        </w:rPr>
        <w:t xml:space="preserve">имаат и практични вежби, (по предметите како Специјално физичко образование, Тактика и техника во природни услови (летни), Тактика и техника во природни услови (зимски), Криминалистичка техника), каде практично ги вежбаат претходно изложените теоретски концепти. </w:t>
      </w:r>
      <w:r>
        <w:rPr>
          <w:rFonts w:ascii="Times New Roman" w:hAnsi="Times New Roman" w:cs="Times New Roman"/>
          <w:szCs w:val="24"/>
        </w:rPr>
        <w:t>Извештајните 3 академски години се реализираа и траеја во програмираните периоди.</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b/>
          <w:szCs w:val="24"/>
        </w:rPr>
        <w:t>Системот за оценување</w:t>
      </w:r>
      <w:r w:rsidRPr="00D44A07">
        <w:rPr>
          <w:rFonts w:ascii="Times New Roman" w:hAnsi="Times New Roman" w:cs="Times New Roman"/>
          <w:szCs w:val="24"/>
        </w:rPr>
        <w:t xml:space="preserve"> е според ЕКТС</w:t>
      </w:r>
      <w:r>
        <w:rPr>
          <w:rFonts w:ascii="Times New Roman" w:hAnsi="Times New Roman" w:cs="Times New Roman"/>
          <w:szCs w:val="24"/>
        </w:rPr>
        <w:t>. И</w:t>
      </w:r>
      <w:r w:rsidRPr="00D44A07">
        <w:rPr>
          <w:rFonts w:ascii="Times New Roman" w:hAnsi="Times New Roman" w:cs="Times New Roman"/>
          <w:szCs w:val="24"/>
        </w:rPr>
        <w:t>испит</w:t>
      </w:r>
      <w:r>
        <w:rPr>
          <w:rFonts w:ascii="Times New Roman" w:hAnsi="Times New Roman" w:cs="Times New Roman"/>
          <w:szCs w:val="24"/>
        </w:rPr>
        <w:t xml:space="preserve">ите </w:t>
      </w:r>
      <w:r w:rsidRPr="00D44A07">
        <w:rPr>
          <w:rFonts w:ascii="Times New Roman" w:hAnsi="Times New Roman" w:cs="Times New Roman"/>
          <w:szCs w:val="24"/>
        </w:rPr>
        <w:t>се полага</w:t>
      </w:r>
      <w:r>
        <w:rPr>
          <w:rFonts w:ascii="Times New Roman" w:hAnsi="Times New Roman" w:cs="Times New Roman"/>
          <w:szCs w:val="24"/>
        </w:rPr>
        <w:t>а</w:t>
      </w:r>
      <w:r w:rsidRPr="00D44A07">
        <w:rPr>
          <w:rFonts w:ascii="Times New Roman" w:hAnsi="Times New Roman" w:cs="Times New Roman"/>
          <w:szCs w:val="24"/>
        </w:rPr>
        <w:t xml:space="preserve"> преку два колоквиуми (35+35 поени), а се оценуваат и присутноста, активноста и изработените семинарски задачи (10+10+10 поени). Колоквиумите </w:t>
      </w:r>
      <w:r>
        <w:rPr>
          <w:rFonts w:ascii="Times New Roman" w:hAnsi="Times New Roman" w:cs="Times New Roman"/>
          <w:szCs w:val="24"/>
        </w:rPr>
        <w:t xml:space="preserve">(по два во секој семстар) во зимските и летните семестри </w:t>
      </w:r>
      <w:r w:rsidRPr="00D44A07">
        <w:rPr>
          <w:rFonts w:ascii="Times New Roman" w:hAnsi="Times New Roman" w:cs="Times New Roman"/>
          <w:szCs w:val="24"/>
        </w:rPr>
        <w:t>беа спроведени во предвидените колоквиумски недели (прв</w:t>
      </w:r>
      <w:r>
        <w:rPr>
          <w:rFonts w:ascii="Times New Roman" w:hAnsi="Times New Roman" w:cs="Times New Roman"/>
          <w:szCs w:val="24"/>
        </w:rPr>
        <w:t xml:space="preserve">ите во октомври и декември, а вторите во </w:t>
      </w:r>
      <w:r w:rsidRPr="00D44A07">
        <w:rPr>
          <w:rFonts w:ascii="Times New Roman" w:hAnsi="Times New Roman" w:cs="Times New Roman"/>
          <w:szCs w:val="24"/>
        </w:rPr>
        <w:t>почеток</w:t>
      </w:r>
      <w:r>
        <w:rPr>
          <w:rFonts w:ascii="Times New Roman" w:hAnsi="Times New Roman" w:cs="Times New Roman"/>
          <w:szCs w:val="24"/>
        </w:rPr>
        <w:t>от</w:t>
      </w:r>
      <w:r w:rsidRPr="00D44A07">
        <w:rPr>
          <w:rFonts w:ascii="Times New Roman" w:hAnsi="Times New Roman" w:cs="Times New Roman"/>
          <w:szCs w:val="24"/>
        </w:rPr>
        <w:t xml:space="preserve"> на април</w:t>
      </w:r>
      <w:r>
        <w:rPr>
          <w:rFonts w:ascii="Times New Roman" w:hAnsi="Times New Roman" w:cs="Times New Roman"/>
          <w:szCs w:val="24"/>
        </w:rPr>
        <w:t xml:space="preserve"> и во </w:t>
      </w:r>
      <w:r w:rsidRPr="00D44A07">
        <w:rPr>
          <w:rFonts w:ascii="Times New Roman" w:hAnsi="Times New Roman" w:cs="Times New Roman"/>
          <w:szCs w:val="24"/>
        </w:rPr>
        <w:t xml:space="preserve">почеток на јуни). Колоквиумите и испитите се спроведуваат исклучиво писмено, додека во рамките на одредени предмети се зема предвид и практично изведени вежби и практична работа на на терен.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t xml:space="preserve">Во поглед на </w:t>
      </w:r>
      <w:r w:rsidRPr="00D44A07">
        <w:rPr>
          <w:rFonts w:ascii="Times New Roman" w:hAnsi="Times New Roman" w:cs="Times New Roman"/>
          <w:b/>
          <w:szCs w:val="24"/>
        </w:rPr>
        <w:t>ефикасноста на организацијата</w:t>
      </w:r>
      <w:r w:rsidRPr="00D44A07">
        <w:rPr>
          <w:rFonts w:ascii="Times New Roman" w:hAnsi="Times New Roman" w:cs="Times New Roman"/>
          <w:szCs w:val="24"/>
        </w:rPr>
        <w:t xml:space="preserve"> и внатрешната комуникација во рамки на Факултетот</w:t>
      </w:r>
      <w:r>
        <w:rPr>
          <w:rFonts w:ascii="Times New Roman" w:hAnsi="Times New Roman" w:cs="Times New Roman"/>
          <w:szCs w:val="24"/>
        </w:rPr>
        <w:t xml:space="preserve">, </w:t>
      </w:r>
      <w:r w:rsidRPr="00D44A07">
        <w:rPr>
          <w:rFonts w:ascii="Times New Roman" w:hAnsi="Times New Roman" w:cs="Times New Roman"/>
          <w:szCs w:val="24"/>
        </w:rPr>
        <w:t xml:space="preserve">можеме да истакнеме дека се во координација на деканот и дека </w:t>
      </w:r>
      <w:r>
        <w:rPr>
          <w:rFonts w:ascii="Times New Roman" w:hAnsi="Times New Roman" w:cs="Times New Roman"/>
          <w:szCs w:val="24"/>
        </w:rPr>
        <w:t>ф</w:t>
      </w:r>
      <w:r w:rsidRPr="00D44A07">
        <w:rPr>
          <w:rFonts w:ascii="Times New Roman" w:hAnsi="Times New Roman" w:cs="Times New Roman"/>
          <w:szCs w:val="24"/>
        </w:rPr>
        <w:t xml:space="preserve">ункционираше без никакви забелешки. </w:t>
      </w: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szCs w:val="24"/>
        </w:rPr>
        <w:t xml:space="preserve">Во поглед на </w:t>
      </w:r>
      <w:r w:rsidRPr="00D44A07">
        <w:rPr>
          <w:rFonts w:ascii="Times New Roman" w:hAnsi="Times New Roman" w:cs="Times New Roman"/>
          <w:b/>
          <w:szCs w:val="24"/>
        </w:rPr>
        <w:t>кадровската политика</w:t>
      </w:r>
      <w:r w:rsidRPr="00D44A07">
        <w:rPr>
          <w:rFonts w:ascii="Times New Roman" w:hAnsi="Times New Roman" w:cs="Times New Roman"/>
          <w:szCs w:val="24"/>
        </w:rPr>
        <w:t xml:space="preserve"> – предвидено е стручно усовршување на академскиот кадар, престои на странски Универзитети исл. Исто така – ги поддржуваме постдипломските студии на асистентите и сите други облици на доусовршување.</w:t>
      </w:r>
    </w:p>
    <w:p w:rsidR="00ED169A" w:rsidRPr="00D44A07" w:rsidRDefault="00ED169A" w:rsidP="00ED169A">
      <w:pPr>
        <w:pStyle w:val="a"/>
        <w:spacing w:after="0"/>
        <w:rPr>
          <w:rFonts w:ascii="Times New Roman" w:hAnsi="Times New Roman" w:cs="Times New Roman"/>
          <w:szCs w:val="24"/>
        </w:rPr>
      </w:pPr>
    </w:p>
    <w:p w:rsidR="00ED169A" w:rsidRPr="00D44A07" w:rsidRDefault="00ED169A" w:rsidP="00ED169A">
      <w:pPr>
        <w:pStyle w:val="a"/>
        <w:spacing w:after="0"/>
        <w:rPr>
          <w:rFonts w:ascii="Times New Roman" w:hAnsi="Times New Roman" w:cs="Times New Roman"/>
          <w:b/>
          <w:szCs w:val="24"/>
        </w:rPr>
      </w:pPr>
      <w:r w:rsidRPr="00D44A07">
        <w:rPr>
          <w:rFonts w:ascii="Times New Roman" w:hAnsi="Times New Roman" w:cs="Times New Roman"/>
          <w:b/>
          <w:szCs w:val="24"/>
        </w:rPr>
        <w:t>4.6 Нивоа на успех</w:t>
      </w:r>
    </w:p>
    <w:p w:rsidR="00ED169A" w:rsidRPr="00D44A07" w:rsidRDefault="00ED169A" w:rsidP="00ED169A">
      <w:pPr>
        <w:pStyle w:val="a"/>
        <w:spacing w:after="0"/>
        <w:rPr>
          <w:rFonts w:ascii="Times New Roman" w:hAnsi="Times New Roman" w:cs="Times New Roman"/>
          <w:szCs w:val="24"/>
        </w:rPr>
      </w:pPr>
    </w:p>
    <w:p w:rsidR="00ED169A" w:rsidRPr="00C35225" w:rsidRDefault="00ED169A" w:rsidP="00ED169A">
      <w:pPr>
        <w:pStyle w:val="a"/>
        <w:ind w:firstLine="720"/>
        <w:rPr>
          <w:rFonts w:ascii="Times New Roman" w:hAnsi="Times New Roman" w:cs="Times New Roman"/>
          <w:szCs w:val="24"/>
        </w:rPr>
      </w:pPr>
      <w:r w:rsidRPr="00C35225">
        <w:rPr>
          <w:rFonts w:ascii="Times New Roman" w:hAnsi="Times New Roman" w:cs="Times New Roman"/>
          <w:szCs w:val="24"/>
        </w:rPr>
        <w:t>Во поглед на постигнатиот успех за целиот период 2015-2018-та Комисијата констатира дека просечната оценка е тешко да биде точно утврдена. Резултати за проодноста од  академската 2017/2018-та год</w:t>
      </w:r>
      <w:r>
        <w:rPr>
          <w:rFonts w:ascii="Times New Roman" w:hAnsi="Times New Roman" w:cs="Times New Roman"/>
          <w:szCs w:val="24"/>
        </w:rPr>
        <w:t xml:space="preserve">ина </w:t>
      </w:r>
      <w:r w:rsidRPr="00C35225">
        <w:rPr>
          <w:rFonts w:ascii="Times New Roman" w:hAnsi="Times New Roman" w:cs="Times New Roman"/>
          <w:szCs w:val="24"/>
        </w:rPr>
        <w:t xml:space="preserve">е 7,47. </w:t>
      </w:r>
    </w:p>
    <w:p w:rsidR="00ED169A" w:rsidRPr="00D44A07" w:rsidRDefault="00ED169A" w:rsidP="00ED169A">
      <w:pPr>
        <w:pStyle w:val="a"/>
        <w:ind w:firstLine="708"/>
        <w:rPr>
          <w:rFonts w:ascii="Times New Roman" w:hAnsi="Times New Roman" w:cs="Times New Roman"/>
          <w:szCs w:val="24"/>
        </w:rPr>
      </w:pPr>
      <w:r w:rsidRPr="00D44A07">
        <w:rPr>
          <w:rFonts w:ascii="Times New Roman" w:hAnsi="Times New Roman" w:cs="Times New Roman"/>
          <w:szCs w:val="24"/>
        </w:rPr>
        <w:t>Во поглед на планираните и реализираните активности</w:t>
      </w:r>
      <w:r>
        <w:rPr>
          <w:rFonts w:ascii="Times New Roman" w:hAnsi="Times New Roman" w:cs="Times New Roman"/>
          <w:szCs w:val="24"/>
        </w:rPr>
        <w:t xml:space="preserve">, </w:t>
      </w:r>
      <w:r w:rsidRPr="00D44A07">
        <w:rPr>
          <w:rFonts w:ascii="Times New Roman" w:hAnsi="Times New Roman" w:cs="Times New Roman"/>
          <w:szCs w:val="24"/>
        </w:rPr>
        <w:t>може слободно да кажеме дека целокупната наставна активност е реализирана според планот, со исклучок на л</w:t>
      </w:r>
      <w:r>
        <w:rPr>
          <w:rFonts w:ascii="Times New Roman" w:hAnsi="Times New Roman" w:cs="Times New Roman"/>
          <w:szCs w:val="24"/>
        </w:rPr>
        <w:t>етните и зимските логорувања кои во однос на претходните години</w:t>
      </w:r>
      <w:r w:rsidR="00CD647E">
        <w:rPr>
          <w:rFonts w:ascii="Times New Roman" w:hAnsi="Times New Roman" w:cs="Times New Roman"/>
          <w:szCs w:val="24"/>
        </w:rPr>
        <w:t xml:space="preserve"> </w:t>
      </w:r>
      <w:r w:rsidRPr="00D44A07">
        <w:rPr>
          <w:rFonts w:ascii="Times New Roman" w:hAnsi="Times New Roman" w:cs="Times New Roman"/>
          <w:szCs w:val="24"/>
        </w:rPr>
        <w:t>беа</w:t>
      </w:r>
      <w:r>
        <w:rPr>
          <w:rFonts w:ascii="Times New Roman" w:hAnsi="Times New Roman" w:cs="Times New Roman"/>
          <w:szCs w:val="24"/>
        </w:rPr>
        <w:t xml:space="preserve"> делумно </w:t>
      </w:r>
      <w:r w:rsidRPr="00D44A07">
        <w:rPr>
          <w:rFonts w:ascii="Times New Roman" w:hAnsi="Times New Roman" w:cs="Times New Roman"/>
          <w:szCs w:val="24"/>
        </w:rPr>
        <w:t>редуцирани</w:t>
      </w:r>
      <w:r>
        <w:rPr>
          <w:rFonts w:ascii="Times New Roman" w:hAnsi="Times New Roman" w:cs="Times New Roman"/>
          <w:szCs w:val="24"/>
        </w:rPr>
        <w:t xml:space="preserve">, пред </w:t>
      </w:r>
      <w:r w:rsidRPr="00D44A07">
        <w:rPr>
          <w:rFonts w:ascii="Times New Roman" w:hAnsi="Times New Roman" w:cs="Times New Roman"/>
          <w:szCs w:val="24"/>
        </w:rPr>
        <w:t xml:space="preserve">се заради безбедносните проблеми во државата, а со тоа и неможност во обуките да се вклучат припадниците на МВР и на МО на РМ. Во тие случаи, логорувањата во зимски-летни услови се сведуваа на еднодневни обуки </w:t>
      </w:r>
      <w:r>
        <w:rPr>
          <w:rFonts w:ascii="Times New Roman" w:hAnsi="Times New Roman" w:cs="Times New Roman"/>
          <w:szCs w:val="24"/>
        </w:rPr>
        <w:t xml:space="preserve">и присуство на показни вежби на специјализирани единици </w:t>
      </w:r>
      <w:r w:rsidRPr="00D44A07">
        <w:rPr>
          <w:rFonts w:ascii="Times New Roman" w:hAnsi="Times New Roman" w:cs="Times New Roman"/>
          <w:szCs w:val="24"/>
        </w:rPr>
        <w:t>во рамките на овие министерства.</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4.7 Квалитет на дипломирани студенти</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Во рамките на Факултетот за детективи и безбедност не постои утврден начин на задолжителна комуникација со дипломираните студенти, од тие причини официјално не располагаме со информација за нивните професионални успеси по завршување на студиите. Наша перцепција е дека завршените вонредни студенти на ФДБ кои биле вработени во државните безбедносни институции ги задоволиле критериумите за компетентност и напредување во службите.</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 xml:space="preserve">4.8 </w:t>
      </w:r>
      <w:r w:rsidRPr="00D44A07">
        <w:rPr>
          <w:rFonts w:ascii="Times New Roman" w:hAnsi="Times New Roman" w:cs="Times New Roman"/>
          <w:b/>
          <w:bCs/>
          <w:lang w:val="mk-MK"/>
        </w:rPr>
        <w:t>Услови за реализација на образованието</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Предавањата и вежбите на нашиот Факултет се одвиваат во предавални опремени со проектори кои се користат за време на предавањата и вежбите. Во повеќе наврати, ННС на Факултетот за детективи и безбедност предлага опремување на криминалистички кабинет во кој би се поместила одредена опрема и апаратура која се користи во работата на расветлување и документирање на криминалитетот, како и просторија со поставка од карактеристични случаи на кривични дела</w:t>
      </w:r>
      <w:r>
        <w:rPr>
          <w:rFonts w:ascii="Times New Roman" w:hAnsi="Times New Roman" w:cs="Times New Roman"/>
          <w:lang w:val="mk-MK"/>
        </w:rPr>
        <w:t xml:space="preserve"> со </w:t>
      </w:r>
      <w:r w:rsidRPr="00D44A07">
        <w:rPr>
          <w:rFonts w:ascii="Times New Roman" w:hAnsi="Times New Roman" w:cs="Times New Roman"/>
          <w:lang w:val="mk-MK"/>
        </w:rPr>
        <w:t>експнентен карактер. За таа цел презентирана е листа на потребната опрема, која е презентирана до Ректорската управа и менаџментот на ФОН Универзитет.</w:t>
      </w: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t xml:space="preserve">Факултетот за детективи и безбедност не располага со сопствена добро опремена спортска сала, а за потребите за реализација на предметот Специјална </w:t>
      </w:r>
      <w:r w:rsidR="00B86B61">
        <w:rPr>
          <w:rFonts w:ascii="Times New Roman" w:hAnsi="Times New Roman" w:cs="Times New Roman"/>
          <w:lang w:val="mk-MK"/>
        </w:rPr>
        <w:t xml:space="preserve">безбедносна </w:t>
      </w:r>
      <w:r w:rsidRPr="00D44A07">
        <w:rPr>
          <w:rFonts w:ascii="Times New Roman" w:hAnsi="Times New Roman" w:cs="Times New Roman"/>
          <w:lang w:val="mk-MK"/>
        </w:rPr>
        <w:t xml:space="preserve">обука (порано Специјално физичко образование) се користат блиски спортски објекти обезбедени во договор со ФОН Универзитет. </w:t>
      </w: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t>Наставата по предметот Тактика и техника во природни услови (летни), ја наметнува потребата од теренска настава која предметните професори порано ја реализираа на различни локации- автокампот Ливадиште – Струга, во Банско, додека пак теренската настава по предметот Тактика и техника во природни услови (зимски) се реализира во ски центарот Попова Шапка</w:t>
      </w:r>
      <w:r>
        <w:rPr>
          <w:rFonts w:ascii="Times New Roman" w:hAnsi="Times New Roman" w:cs="Times New Roman"/>
          <w:lang w:val="mk-MK"/>
        </w:rPr>
        <w:t xml:space="preserve"> </w:t>
      </w:r>
      <w:r w:rsidRPr="00D44A07">
        <w:rPr>
          <w:rFonts w:ascii="Times New Roman" w:hAnsi="Times New Roman" w:cs="Times New Roman"/>
          <w:lang w:val="mk-MK"/>
        </w:rPr>
        <w:t xml:space="preserve">и други зимски лолалитети. Во извештајниот период , наставата е реализирана при повеќе посети на студентите во касарните и терените на специјалните единици на МВР на РМ. </w:t>
      </w:r>
    </w:p>
    <w:p w:rsidR="00ED169A" w:rsidRPr="00D44A07" w:rsidRDefault="00ED169A" w:rsidP="00ED169A">
      <w:pPr>
        <w:ind w:firstLine="720"/>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4.9 Интернационален контекст на студиската програма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a"/>
        <w:ind w:firstLine="720"/>
        <w:rPr>
          <w:rFonts w:ascii="Times New Roman" w:hAnsi="Times New Roman" w:cs="Times New Roman"/>
        </w:rPr>
      </w:pPr>
      <w:r w:rsidRPr="00D44A07">
        <w:rPr>
          <w:rFonts w:ascii="Times New Roman" w:hAnsi="Times New Roman" w:cs="Times New Roman"/>
        </w:rPr>
        <w:t>Сту</w:t>
      </w:r>
      <w:r w:rsidRPr="00D44A07">
        <w:rPr>
          <w:rFonts w:ascii="Times New Roman" w:hAnsi="Times New Roman" w:cs="Times New Roman"/>
        </w:rPr>
        <w:softHyphen/>
        <w:t>ди</w:t>
      </w:r>
      <w:r w:rsidRPr="00D44A07">
        <w:rPr>
          <w:rFonts w:ascii="Times New Roman" w:hAnsi="Times New Roman" w:cs="Times New Roman"/>
        </w:rPr>
        <w:softHyphen/>
        <w:t>ска</w:t>
      </w:r>
      <w:r w:rsidRPr="00D44A07">
        <w:rPr>
          <w:rFonts w:ascii="Times New Roman" w:hAnsi="Times New Roman" w:cs="Times New Roman"/>
        </w:rPr>
        <w:softHyphen/>
        <w:t>та про</w:t>
      </w:r>
      <w:r w:rsidRPr="00D44A07">
        <w:rPr>
          <w:rFonts w:ascii="Times New Roman" w:hAnsi="Times New Roman" w:cs="Times New Roman"/>
        </w:rPr>
        <w:softHyphen/>
        <w:t>гра</w:t>
      </w:r>
      <w:r w:rsidRPr="00D44A07">
        <w:rPr>
          <w:rFonts w:ascii="Times New Roman" w:hAnsi="Times New Roman" w:cs="Times New Roman"/>
        </w:rPr>
        <w:softHyphen/>
        <w:t>ма е на</w:t>
      </w:r>
      <w:r w:rsidRPr="00D44A07">
        <w:rPr>
          <w:rFonts w:ascii="Times New Roman" w:hAnsi="Times New Roman" w:cs="Times New Roman"/>
        </w:rPr>
        <w:softHyphen/>
        <w:t>пред</w:t>
      </w:r>
      <w:r w:rsidRPr="00D44A07">
        <w:rPr>
          <w:rFonts w:ascii="Times New Roman" w:hAnsi="Times New Roman" w:cs="Times New Roman"/>
        </w:rPr>
        <w:softHyphen/>
        <w:t>на и ино</w:t>
      </w:r>
      <w:r w:rsidRPr="00D44A07">
        <w:rPr>
          <w:rFonts w:ascii="Times New Roman" w:hAnsi="Times New Roman" w:cs="Times New Roman"/>
        </w:rPr>
        <w:softHyphen/>
        <w:t>ва</w:t>
      </w:r>
      <w:r w:rsidRPr="00D44A07">
        <w:rPr>
          <w:rFonts w:ascii="Times New Roman" w:hAnsi="Times New Roman" w:cs="Times New Roman"/>
        </w:rPr>
        <w:softHyphen/>
        <w:t>тив</w:t>
      </w:r>
      <w:r w:rsidRPr="00D44A07">
        <w:rPr>
          <w:rFonts w:ascii="Times New Roman" w:hAnsi="Times New Roman" w:cs="Times New Roman"/>
        </w:rPr>
        <w:softHyphen/>
        <w:t>на, неј</w:t>
      </w:r>
      <w:r w:rsidRPr="00D44A07">
        <w:rPr>
          <w:rFonts w:ascii="Times New Roman" w:hAnsi="Times New Roman" w:cs="Times New Roman"/>
        </w:rPr>
        <w:softHyphen/>
        <w:t>зи</w:t>
      </w:r>
      <w:r w:rsidRPr="00D44A07">
        <w:rPr>
          <w:rFonts w:ascii="Times New Roman" w:hAnsi="Times New Roman" w:cs="Times New Roman"/>
        </w:rPr>
        <w:softHyphen/>
        <w:t>ни</w:t>
      </w:r>
      <w:r w:rsidRPr="00D44A07">
        <w:rPr>
          <w:rFonts w:ascii="Times New Roman" w:hAnsi="Times New Roman" w:cs="Times New Roman"/>
        </w:rPr>
        <w:softHyphen/>
        <w:t>от при</w:t>
      </w:r>
      <w:r w:rsidRPr="00D44A07">
        <w:rPr>
          <w:rFonts w:ascii="Times New Roman" w:hAnsi="Times New Roman" w:cs="Times New Roman"/>
        </w:rPr>
        <w:softHyphen/>
        <w:t>стап ги оп</w:t>
      </w:r>
      <w:r w:rsidRPr="00D44A07">
        <w:rPr>
          <w:rFonts w:ascii="Times New Roman" w:hAnsi="Times New Roman" w:cs="Times New Roman"/>
        </w:rPr>
        <w:softHyphen/>
        <w:t>фа</w:t>
      </w:r>
      <w:r w:rsidRPr="00D44A07">
        <w:rPr>
          <w:rFonts w:ascii="Times New Roman" w:hAnsi="Times New Roman" w:cs="Times New Roman"/>
        </w:rPr>
        <w:softHyphen/>
        <w:t>ќа и истра</w:t>
      </w:r>
      <w:r w:rsidRPr="00D44A07">
        <w:rPr>
          <w:rFonts w:ascii="Times New Roman" w:hAnsi="Times New Roman" w:cs="Times New Roman"/>
        </w:rPr>
        <w:softHyphen/>
        <w:t>жу</w:t>
      </w:r>
      <w:r w:rsidRPr="00D44A07">
        <w:rPr>
          <w:rFonts w:ascii="Times New Roman" w:hAnsi="Times New Roman" w:cs="Times New Roman"/>
        </w:rPr>
        <w:softHyphen/>
        <w:t>вач</w:t>
      </w:r>
      <w:r w:rsidRPr="00D44A07">
        <w:rPr>
          <w:rFonts w:ascii="Times New Roman" w:hAnsi="Times New Roman" w:cs="Times New Roman"/>
        </w:rPr>
        <w:softHyphen/>
        <w:t>ка</w:t>
      </w:r>
      <w:r w:rsidRPr="00D44A07">
        <w:rPr>
          <w:rFonts w:ascii="Times New Roman" w:hAnsi="Times New Roman" w:cs="Times New Roman"/>
        </w:rPr>
        <w:softHyphen/>
        <w:t>та и про</w:t>
      </w:r>
      <w:r w:rsidRPr="00D44A07">
        <w:rPr>
          <w:rFonts w:ascii="Times New Roman" w:hAnsi="Times New Roman" w:cs="Times New Roman"/>
        </w:rPr>
        <w:softHyphen/>
        <w:t>фе</w:t>
      </w:r>
      <w:r w:rsidRPr="00D44A07">
        <w:rPr>
          <w:rFonts w:ascii="Times New Roman" w:hAnsi="Times New Roman" w:cs="Times New Roman"/>
        </w:rPr>
        <w:softHyphen/>
        <w:t>си</w:t>
      </w:r>
      <w:r w:rsidRPr="00D44A07">
        <w:rPr>
          <w:rFonts w:ascii="Times New Roman" w:hAnsi="Times New Roman" w:cs="Times New Roman"/>
        </w:rPr>
        <w:softHyphen/>
        <w:t>о</w:t>
      </w:r>
      <w:r w:rsidRPr="00D44A07">
        <w:rPr>
          <w:rFonts w:ascii="Times New Roman" w:hAnsi="Times New Roman" w:cs="Times New Roman"/>
        </w:rPr>
        <w:softHyphen/>
        <w:t>нал</w:t>
      </w:r>
      <w:r w:rsidRPr="00D44A07">
        <w:rPr>
          <w:rFonts w:ascii="Times New Roman" w:hAnsi="Times New Roman" w:cs="Times New Roman"/>
        </w:rPr>
        <w:softHyphen/>
        <w:t>на</w:t>
      </w:r>
      <w:r w:rsidRPr="00D44A07">
        <w:rPr>
          <w:rFonts w:ascii="Times New Roman" w:hAnsi="Times New Roman" w:cs="Times New Roman"/>
        </w:rPr>
        <w:softHyphen/>
        <w:t>та пра</w:t>
      </w:r>
      <w:r w:rsidRPr="00D44A07">
        <w:rPr>
          <w:rFonts w:ascii="Times New Roman" w:hAnsi="Times New Roman" w:cs="Times New Roman"/>
        </w:rPr>
        <w:softHyphen/>
        <w:t>кса. Про</w:t>
      </w:r>
      <w:r w:rsidRPr="00D44A07">
        <w:rPr>
          <w:rFonts w:ascii="Times New Roman" w:hAnsi="Times New Roman" w:cs="Times New Roman"/>
        </w:rPr>
        <w:softHyphen/>
        <w:t>гра</w:t>
      </w:r>
      <w:r w:rsidRPr="00D44A07">
        <w:rPr>
          <w:rFonts w:ascii="Times New Roman" w:hAnsi="Times New Roman" w:cs="Times New Roman"/>
        </w:rPr>
        <w:softHyphen/>
        <w:t>ма</w:t>
      </w:r>
      <w:r w:rsidRPr="00D44A07">
        <w:rPr>
          <w:rFonts w:ascii="Times New Roman" w:hAnsi="Times New Roman" w:cs="Times New Roman"/>
        </w:rPr>
        <w:softHyphen/>
        <w:t>та е соз</w:t>
      </w:r>
      <w:r w:rsidRPr="00D44A07">
        <w:rPr>
          <w:rFonts w:ascii="Times New Roman" w:hAnsi="Times New Roman" w:cs="Times New Roman"/>
        </w:rPr>
        <w:softHyphen/>
        <w:t>да</w:t>
      </w:r>
      <w:r w:rsidRPr="00D44A07">
        <w:rPr>
          <w:rFonts w:ascii="Times New Roman" w:hAnsi="Times New Roman" w:cs="Times New Roman"/>
        </w:rPr>
        <w:softHyphen/>
        <w:t>де</w:t>
      </w:r>
      <w:r w:rsidRPr="00D44A07">
        <w:rPr>
          <w:rFonts w:ascii="Times New Roman" w:hAnsi="Times New Roman" w:cs="Times New Roman"/>
        </w:rPr>
        <w:softHyphen/>
        <w:t>на по углед на реномираните интернационални високообразовни институции чија што студиски програми ги покриваат безбедносните области. Со мо</w:t>
      </w:r>
      <w:r w:rsidRPr="00D44A07">
        <w:rPr>
          <w:rFonts w:ascii="Times New Roman" w:hAnsi="Times New Roman" w:cs="Times New Roman"/>
        </w:rPr>
        <w:softHyphen/>
        <w:t>ду</w:t>
      </w:r>
      <w:r w:rsidRPr="00D44A07">
        <w:rPr>
          <w:rFonts w:ascii="Times New Roman" w:hAnsi="Times New Roman" w:cs="Times New Roman"/>
        </w:rPr>
        <w:softHyphen/>
        <w:t>ла</w:t>
      </w:r>
      <w:r w:rsidRPr="00D44A07">
        <w:rPr>
          <w:rFonts w:ascii="Times New Roman" w:hAnsi="Times New Roman" w:cs="Times New Roman"/>
        </w:rPr>
        <w:softHyphen/>
        <w:t>ри</w:t>
      </w:r>
      <w:r w:rsidRPr="00D44A07">
        <w:rPr>
          <w:rFonts w:ascii="Times New Roman" w:hAnsi="Times New Roman" w:cs="Times New Roman"/>
        </w:rPr>
        <w:softHyphen/>
        <w:t>за</w:t>
      </w:r>
      <w:r w:rsidRPr="00D44A07">
        <w:rPr>
          <w:rFonts w:ascii="Times New Roman" w:hAnsi="Times New Roman" w:cs="Times New Roman"/>
        </w:rPr>
        <w:softHyphen/>
        <w:t>ци</w:t>
      </w:r>
      <w:r w:rsidRPr="00D44A07">
        <w:rPr>
          <w:rFonts w:ascii="Times New Roman" w:hAnsi="Times New Roman" w:cs="Times New Roman"/>
        </w:rPr>
        <w:softHyphen/>
        <w:t>ја</w:t>
      </w:r>
      <w:r w:rsidRPr="00D44A07">
        <w:rPr>
          <w:rFonts w:ascii="Times New Roman" w:hAnsi="Times New Roman" w:cs="Times New Roman"/>
        </w:rPr>
        <w:softHyphen/>
        <w:t>та на сту</w:t>
      </w:r>
      <w:r w:rsidRPr="00D44A07">
        <w:rPr>
          <w:rFonts w:ascii="Times New Roman" w:hAnsi="Times New Roman" w:cs="Times New Roman"/>
        </w:rPr>
        <w:softHyphen/>
        <w:t>ди</w:t>
      </w:r>
      <w:r w:rsidRPr="00D44A07">
        <w:rPr>
          <w:rFonts w:ascii="Times New Roman" w:hAnsi="Times New Roman" w:cs="Times New Roman"/>
        </w:rPr>
        <w:softHyphen/>
        <w:t>ска</w:t>
      </w:r>
      <w:r w:rsidRPr="00D44A07">
        <w:rPr>
          <w:rFonts w:ascii="Times New Roman" w:hAnsi="Times New Roman" w:cs="Times New Roman"/>
        </w:rPr>
        <w:softHyphen/>
        <w:t>та про</w:t>
      </w:r>
      <w:r w:rsidRPr="00D44A07">
        <w:rPr>
          <w:rFonts w:ascii="Times New Roman" w:hAnsi="Times New Roman" w:cs="Times New Roman"/>
        </w:rPr>
        <w:softHyphen/>
        <w:t>гра</w:t>
      </w:r>
      <w:r w:rsidRPr="00D44A07">
        <w:rPr>
          <w:rFonts w:ascii="Times New Roman" w:hAnsi="Times New Roman" w:cs="Times New Roman"/>
        </w:rPr>
        <w:softHyphen/>
        <w:t>ма пре</w:t>
      </w:r>
      <w:r w:rsidRPr="00D44A07">
        <w:rPr>
          <w:rFonts w:ascii="Times New Roman" w:hAnsi="Times New Roman" w:cs="Times New Roman"/>
        </w:rPr>
        <w:softHyphen/>
        <w:t>ку гру</w:t>
      </w:r>
      <w:r w:rsidRPr="00D44A07">
        <w:rPr>
          <w:rFonts w:ascii="Times New Roman" w:hAnsi="Times New Roman" w:cs="Times New Roman"/>
        </w:rPr>
        <w:softHyphen/>
        <w:t>пи на из</w:t>
      </w:r>
      <w:r w:rsidRPr="00D44A07">
        <w:rPr>
          <w:rFonts w:ascii="Times New Roman" w:hAnsi="Times New Roman" w:cs="Times New Roman"/>
        </w:rPr>
        <w:softHyphen/>
        <w:t>бор</w:t>
      </w:r>
      <w:r w:rsidRPr="00D44A07">
        <w:rPr>
          <w:rFonts w:ascii="Times New Roman" w:hAnsi="Times New Roman" w:cs="Times New Roman"/>
        </w:rPr>
        <w:softHyphen/>
        <w:t>ни пред</w:t>
      </w:r>
      <w:r w:rsidRPr="00D44A07">
        <w:rPr>
          <w:rFonts w:ascii="Times New Roman" w:hAnsi="Times New Roman" w:cs="Times New Roman"/>
        </w:rPr>
        <w:softHyphen/>
        <w:t>ме</w:t>
      </w:r>
      <w:r w:rsidRPr="00D44A07">
        <w:rPr>
          <w:rFonts w:ascii="Times New Roman" w:hAnsi="Times New Roman" w:cs="Times New Roman"/>
        </w:rPr>
        <w:softHyphen/>
        <w:t>ти јас</w:t>
      </w:r>
      <w:r w:rsidRPr="00D44A07">
        <w:rPr>
          <w:rFonts w:ascii="Times New Roman" w:hAnsi="Times New Roman" w:cs="Times New Roman"/>
        </w:rPr>
        <w:softHyphen/>
        <w:t>но и нед</w:t>
      </w:r>
      <w:r w:rsidRPr="00D44A07">
        <w:rPr>
          <w:rFonts w:ascii="Times New Roman" w:hAnsi="Times New Roman" w:cs="Times New Roman"/>
        </w:rPr>
        <w:softHyphen/>
        <w:t>вос</w:t>
      </w:r>
      <w:r w:rsidRPr="00D44A07">
        <w:rPr>
          <w:rFonts w:ascii="Times New Roman" w:hAnsi="Times New Roman" w:cs="Times New Roman"/>
        </w:rPr>
        <w:softHyphen/>
        <w:t>мис</w:t>
      </w:r>
      <w:r w:rsidRPr="00D44A07">
        <w:rPr>
          <w:rFonts w:ascii="Times New Roman" w:hAnsi="Times New Roman" w:cs="Times New Roman"/>
        </w:rPr>
        <w:softHyphen/>
        <w:t>ле</w:t>
      </w:r>
      <w:r w:rsidRPr="00D44A07">
        <w:rPr>
          <w:rFonts w:ascii="Times New Roman" w:hAnsi="Times New Roman" w:cs="Times New Roman"/>
        </w:rPr>
        <w:softHyphen/>
        <w:t>но се ар</w:t>
      </w:r>
      <w:r w:rsidRPr="00D44A07">
        <w:rPr>
          <w:rFonts w:ascii="Times New Roman" w:hAnsi="Times New Roman" w:cs="Times New Roman"/>
        </w:rPr>
        <w:softHyphen/>
        <w:t>ти</w:t>
      </w:r>
      <w:r w:rsidRPr="00D44A07">
        <w:rPr>
          <w:rFonts w:ascii="Times New Roman" w:hAnsi="Times New Roman" w:cs="Times New Roman"/>
        </w:rPr>
        <w:softHyphen/>
        <w:t>ку</w:t>
      </w:r>
      <w:r w:rsidRPr="00D44A07">
        <w:rPr>
          <w:rFonts w:ascii="Times New Roman" w:hAnsi="Times New Roman" w:cs="Times New Roman"/>
        </w:rPr>
        <w:softHyphen/>
        <w:t>ли</w:t>
      </w:r>
      <w:r w:rsidRPr="00D44A07">
        <w:rPr>
          <w:rFonts w:ascii="Times New Roman" w:hAnsi="Times New Roman" w:cs="Times New Roman"/>
        </w:rPr>
        <w:softHyphen/>
        <w:t>ра</w:t>
      </w:r>
      <w:r w:rsidRPr="00D44A07">
        <w:rPr>
          <w:rFonts w:ascii="Times New Roman" w:hAnsi="Times New Roman" w:cs="Times New Roman"/>
        </w:rPr>
        <w:softHyphen/>
        <w:t>ат оче</w:t>
      </w:r>
      <w:r w:rsidRPr="00D44A07">
        <w:rPr>
          <w:rFonts w:ascii="Times New Roman" w:hAnsi="Times New Roman" w:cs="Times New Roman"/>
        </w:rPr>
        <w:softHyphen/>
        <w:t>кувани</w:t>
      </w:r>
      <w:r w:rsidRPr="00D44A07">
        <w:rPr>
          <w:rFonts w:ascii="Times New Roman" w:hAnsi="Times New Roman" w:cs="Times New Roman"/>
        </w:rPr>
        <w:softHyphen/>
        <w:t>те це</w:t>
      </w:r>
      <w:r w:rsidRPr="00D44A07">
        <w:rPr>
          <w:rFonts w:ascii="Times New Roman" w:hAnsi="Times New Roman" w:cs="Times New Roman"/>
        </w:rPr>
        <w:softHyphen/>
        <w:t>ли и на сту</w:t>
      </w:r>
      <w:r w:rsidRPr="00D44A07">
        <w:rPr>
          <w:rFonts w:ascii="Times New Roman" w:hAnsi="Times New Roman" w:cs="Times New Roman"/>
        </w:rPr>
        <w:softHyphen/>
        <w:t>ден</w:t>
      </w:r>
      <w:r w:rsidRPr="00D44A07">
        <w:rPr>
          <w:rFonts w:ascii="Times New Roman" w:hAnsi="Times New Roman" w:cs="Times New Roman"/>
        </w:rPr>
        <w:softHyphen/>
        <w:t>ти</w:t>
      </w:r>
      <w:r w:rsidRPr="00D44A07">
        <w:rPr>
          <w:rFonts w:ascii="Times New Roman" w:hAnsi="Times New Roman" w:cs="Times New Roman"/>
        </w:rPr>
        <w:softHyphen/>
        <w:t>те и им да</w:t>
      </w:r>
      <w:r w:rsidRPr="00D44A07">
        <w:rPr>
          <w:rFonts w:ascii="Times New Roman" w:hAnsi="Times New Roman" w:cs="Times New Roman"/>
        </w:rPr>
        <w:softHyphen/>
        <w:t>ва ја</w:t>
      </w:r>
      <w:r w:rsidRPr="00D44A07">
        <w:rPr>
          <w:rFonts w:ascii="Times New Roman" w:hAnsi="Times New Roman" w:cs="Times New Roman"/>
        </w:rPr>
        <w:softHyphen/>
        <w:t>сен кри</w:t>
      </w:r>
      <w:r w:rsidRPr="00D44A07">
        <w:rPr>
          <w:rFonts w:ascii="Times New Roman" w:hAnsi="Times New Roman" w:cs="Times New Roman"/>
        </w:rPr>
        <w:softHyphen/>
        <w:t>те</w:t>
      </w:r>
      <w:r w:rsidRPr="00D44A07">
        <w:rPr>
          <w:rFonts w:ascii="Times New Roman" w:hAnsi="Times New Roman" w:cs="Times New Roman"/>
        </w:rPr>
        <w:softHyphen/>
        <w:t>ри</w:t>
      </w:r>
      <w:r w:rsidRPr="00D44A07">
        <w:rPr>
          <w:rFonts w:ascii="Times New Roman" w:hAnsi="Times New Roman" w:cs="Times New Roman"/>
        </w:rPr>
        <w:softHyphen/>
        <w:t>ум за про</w:t>
      </w:r>
      <w:r w:rsidRPr="00D44A07">
        <w:rPr>
          <w:rFonts w:ascii="Times New Roman" w:hAnsi="Times New Roman" w:cs="Times New Roman"/>
        </w:rPr>
        <w:softHyphen/>
        <w:t>цен</w:t>
      </w:r>
      <w:r w:rsidRPr="00D44A07">
        <w:rPr>
          <w:rFonts w:ascii="Times New Roman" w:hAnsi="Times New Roman" w:cs="Times New Roman"/>
        </w:rPr>
        <w:softHyphen/>
        <w:t>ка на нив</w:t>
      </w:r>
      <w:r w:rsidRPr="00D44A07">
        <w:rPr>
          <w:rFonts w:ascii="Times New Roman" w:hAnsi="Times New Roman" w:cs="Times New Roman"/>
        </w:rPr>
        <w:softHyphen/>
        <w:t>ни</w:t>
      </w:r>
      <w:r w:rsidRPr="00D44A07">
        <w:rPr>
          <w:rFonts w:ascii="Times New Roman" w:hAnsi="Times New Roman" w:cs="Times New Roman"/>
        </w:rPr>
        <w:softHyphen/>
        <w:t>те спо</w:t>
      </w:r>
      <w:r w:rsidRPr="00D44A07">
        <w:rPr>
          <w:rFonts w:ascii="Times New Roman" w:hAnsi="Times New Roman" w:cs="Times New Roman"/>
        </w:rPr>
        <w:softHyphen/>
        <w:t>соб</w:t>
      </w:r>
      <w:r w:rsidRPr="00D44A07">
        <w:rPr>
          <w:rFonts w:ascii="Times New Roman" w:hAnsi="Times New Roman" w:cs="Times New Roman"/>
        </w:rPr>
        <w:softHyphen/>
        <w:t>но</w:t>
      </w:r>
      <w:r w:rsidRPr="00D44A07">
        <w:rPr>
          <w:rFonts w:ascii="Times New Roman" w:hAnsi="Times New Roman" w:cs="Times New Roman"/>
        </w:rPr>
        <w:softHyphen/>
        <w:t xml:space="preserve">сти. </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4.10 SWOT анализа за студиските и предметните програми</w:t>
      </w:r>
    </w:p>
    <w:p w:rsidR="00ED169A" w:rsidRPr="00D44A07" w:rsidRDefault="00ED169A" w:rsidP="00ED169A">
      <w:pPr>
        <w:jc w:val="both"/>
        <w:rPr>
          <w:rFonts w:ascii="Times New Roman" w:hAnsi="Times New Roman" w:cs="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816"/>
      </w:tblGrid>
      <w:tr w:rsidR="00ED169A" w:rsidRPr="00D44A07" w:rsidTr="00CD647E">
        <w:tc>
          <w:tcPr>
            <w:tcW w:w="648" w:type="dxa"/>
          </w:tcPr>
          <w:p w:rsidR="00ED169A" w:rsidRPr="00D44A07" w:rsidRDefault="00ED169A" w:rsidP="00CD647E">
            <w:pPr>
              <w:jc w:val="both"/>
              <w:rPr>
                <w:rFonts w:ascii="Times New Roman" w:hAnsi="Times New Roman" w:cs="Times New Roman"/>
                <w:b/>
                <w:bCs/>
                <w:lang w:val="ru-RU"/>
              </w:rPr>
            </w:pPr>
            <w:r w:rsidRPr="00D44A07">
              <w:rPr>
                <w:rFonts w:ascii="Times New Roman" w:hAnsi="Times New Roman" w:cs="Times New Roman"/>
                <w:b/>
                <w:bCs/>
              </w:rPr>
              <w:t>S</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актуелност на студиските програми;</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квалитетот на знаењата коишто ги нудат студиските и предметните програми;</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дефинирана стратегија за соработка со органите и институциите од државниот и од приватниот сектор.</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6" w:type="dxa"/>
          </w:tcPr>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недоволен број на стручни предмети коишто попрецизно ќе го дефинираат профилот на кадар;</w:t>
            </w:r>
          </w:p>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непостоење на систематска организирана и континуирана соработка со органтие и институциите од државниот и прватниот сектор во едукативната и  истражувачката сфера;</w:t>
            </w:r>
          </w:p>
          <w:p w:rsidR="00ED169A" w:rsidRPr="00D44A07" w:rsidRDefault="00ED169A" w:rsidP="00CD647E">
            <w:pPr>
              <w:numPr>
                <w:ilvl w:val="0"/>
                <w:numId w:val="6"/>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непостоење на  систематска организирана студентска пракса во земјата и странство; </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6" w:type="dxa"/>
          </w:tcPr>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модернизација и реструктуирање на студиската програма;</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воведување на додипломски студии од специјализирантие области  на правните науки;</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интердисциплинарни додипломски студии, на пример насока “правна информатика” и други како што се бараат на европските пазари на труд;</w:t>
            </w:r>
          </w:p>
          <w:p w:rsidR="00ED169A" w:rsidRPr="00D44A07" w:rsidRDefault="00ED169A" w:rsidP="00CD647E">
            <w:pPr>
              <w:numPr>
                <w:ilvl w:val="0"/>
                <w:numId w:val="5"/>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воспоставување подобра соработка со органите и институциите од јавниот и приватниот сектор и со  стопанските организации;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6" w:type="dxa"/>
          </w:tcPr>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предимензионираност на  мрежата и опфатноста на средношколците на државни универзитети и факултети на целата територија на Република Македонија, со што значајно е намален пазарниот сегмент на приватните универзитети;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форсирање на државните универзитети за сметка на приватните универзитети од страна на дравните органи;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нелојална конкуренција меѓу приватните универзитети и ценовна војна заради намалениот пазарен сегмент на студентите што сакаат на студираат на приватните универзитети;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висока либерализација и одсуство на реални критериуми за добивање на акредитација за работа на нови високообразовни институции; </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неповолна отвореност на приватните фирми </w:t>
            </w:r>
            <w:r w:rsidR="00B86B61">
              <w:rPr>
                <w:rFonts w:ascii="Times New Roman" w:hAnsi="Times New Roman" w:cs="Times New Roman"/>
                <w:b/>
                <w:lang w:val="ru-RU"/>
              </w:rPr>
              <w:t xml:space="preserve">кон </w:t>
            </w:r>
            <w:r w:rsidRPr="00D44A07">
              <w:rPr>
                <w:rFonts w:ascii="Times New Roman" w:hAnsi="Times New Roman" w:cs="Times New Roman"/>
                <w:b/>
                <w:lang w:val="ru-RU"/>
              </w:rPr>
              <w:t>универзитетите за остварување на  потесна соработка со стопанството;</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 xml:space="preserve">ограничени можности за вработување на едуцираниот кадар поради неповолниот развој на </w:t>
            </w:r>
            <w:r>
              <w:rPr>
                <w:rFonts w:ascii="Times New Roman" w:hAnsi="Times New Roman" w:cs="Times New Roman"/>
                <w:b/>
                <w:lang w:val="ru-RU"/>
              </w:rPr>
              <w:t>стопанството.</w:t>
            </w:r>
          </w:p>
        </w:tc>
      </w:tr>
    </w:tbl>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br w:type="page"/>
      </w:r>
      <w:r w:rsidRPr="00D44A07">
        <w:rPr>
          <w:rFonts w:ascii="Times New Roman" w:hAnsi="Times New Roman" w:cs="Times New Roman"/>
          <w:b/>
          <w:bCs/>
          <w:lang w:val="mk-MK"/>
        </w:rPr>
        <w:t>5. НАСТАВНО-НАУЧЕН И СОРАБОТНИЧКИ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 Наставен кадар</w:t>
      </w:r>
    </w:p>
    <w:p w:rsidR="00ED169A" w:rsidRPr="00D44A07" w:rsidRDefault="00ED169A" w:rsidP="00ED169A">
      <w:pPr>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r>
        <w:rPr>
          <w:rFonts w:ascii="Times New Roman" w:hAnsi="Times New Roman" w:cs="Times New Roman"/>
          <w:lang w:val="mk-MK"/>
        </w:rPr>
        <w:t xml:space="preserve">Во текот на извештајниот период наставата на </w:t>
      </w:r>
      <w:r w:rsidRPr="00D44A07">
        <w:rPr>
          <w:rFonts w:ascii="Times New Roman" w:hAnsi="Times New Roman" w:cs="Times New Roman"/>
          <w:lang w:val="mk-MK"/>
        </w:rPr>
        <w:t>Факултетот за детективи и безбедност</w:t>
      </w:r>
      <w:r>
        <w:rPr>
          <w:rFonts w:ascii="Times New Roman" w:hAnsi="Times New Roman" w:cs="Times New Roman"/>
          <w:lang w:val="mk-MK"/>
        </w:rPr>
        <w:t xml:space="preserve"> ја изведуваа наставници и асистенти чиј состав флуктираше, за да академската 2017/2019  ја заврши во состав од </w:t>
      </w:r>
      <w:r w:rsidRPr="00D44A07">
        <w:rPr>
          <w:rFonts w:ascii="Times New Roman" w:hAnsi="Times New Roman" w:cs="Times New Roman"/>
          <w:lang w:val="mk-MK"/>
        </w:rPr>
        <w:t xml:space="preserve">6 </w:t>
      </w:r>
      <w:r>
        <w:rPr>
          <w:rFonts w:ascii="Times New Roman" w:hAnsi="Times New Roman" w:cs="Times New Roman"/>
          <w:lang w:val="mk-MK"/>
        </w:rPr>
        <w:t xml:space="preserve">избрани и во редовен работен однос </w:t>
      </w:r>
      <w:r w:rsidRPr="00D44A07">
        <w:rPr>
          <w:rFonts w:ascii="Times New Roman" w:hAnsi="Times New Roman" w:cs="Times New Roman"/>
          <w:lang w:val="mk-MK"/>
        </w:rPr>
        <w:t>наставници и 1 соработни</w:t>
      </w:r>
      <w:r>
        <w:rPr>
          <w:rFonts w:ascii="Times New Roman" w:hAnsi="Times New Roman" w:cs="Times New Roman"/>
          <w:lang w:val="mk-MK"/>
        </w:rPr>
        <w:t>к.</w:t>
      </w:r>
      <w:r w:rsidRPr="00D44A07">
        <w:rPr>
          <w:rFonts w:ascii="Times New Roman" w:hAnsi="Times New Roman" w:cs="Times New Roman"/>
          <w:lang w:val="mk-MK"/>
        </w:rPr>
        <w:t xml:space="preserve"> Од наставниот кадар, по двајца наставници се избрани во наставно научно звање редовен професор, </w:t>
      </w:r>
      <w:r>
        <w:rPr>
          <w:rFonts w:ascii="Times New Roman" w:hAnsi="Times New Roman" w:cs="Times New Roman"/>
          <w:lang w:val="mk-MK"/>
        </w:rPr>
        <w:t xml:space="preserve">двајца </w:t>
      </w:r>
      <w:r w:rsidRPr="00D44A07">
        <w:rPr>
          <w:rFonts w:ascii="Times New Roman" w:hAnsi="Times New Roman" w:cs="Times New Roman"/>
          <w:lang w:val="mk-MK"/>
        </w:rPr>
        <w:t xml:space="preserve">вонредни професори и двајца се доценти. </w:t>
      </w:r>
      <w:r>
        <w:rPr>
          <w:rFonts w:ascii="Times New Roman" w:hAnsi="Times New Roman" w:cs="Times New Roman"/>
          <w:lang w:val="mk-MK"/>
        </w:rPr>
        <w:t>Покрај избраните и вработени наставници на Факултетот за детективи и безбедност, наставата на Факултетот ја реализираат избрани и вработени професори на Факултетот за правни науки, Факултетот за странски јазици и Факултетот за политички науки</w:t>
      </w:r>
      <w:r w:rsidR="00B86B61">
        <w:rPr>
          <w:rFonts w:ascii="Times New Roman" w:hAnsi="Times New Roman" w:cs="Times New Roman"/>
          <w:lang w:val="mk-MK"/>
        </w:rPr>
        <w:t xml:space="preserve"> од ФОН Универзитетот</w:t>
      </w:r>
      <w:r>
        <w:rPr>
          <w:rFonts w:ascii="Times New Roman" w:hAnsi="Times New Roman" w:cs="Times New Roman"/>
          <w:lang w:val="mk-MK"/>
        </w:rPr>
        <w:t xml:space="preserve">, што ја олесни состојбата со недостатокот од наставници на нашиот факултет. Исто така во насловни звања се избрани и настава реализираат визитинг професори. Во извештајниот период </w:t>
      </w:r>
      <w:r w:rsidRPr="00D44A07">
        <w:rPr>
          <w:rFonts w:ascii="Times New Roman" w:hAnsi="Times New Roman" w:cs="Times New Roman"/>
          <w:lang w:val="mk-MK"/>
        </w:rPr>
        <w:t xml:space="preserve">прв циклус на студии </w:t>
      </w:r>
      <w:r>
        <w:rPr>
          <w:rFonts w:ascii="Times New Roman" w:hAnsi="Times New Roman" w:cs="Times New Roman"/>
          <w:lang w:val="mk-MK"/>
        </w:rPr>
        <w:t xml:space="preserve">се реализира во </w:t>
      </w:r>
      <w:r w:rsidRPr="00D44A07">
        <w:rPr>
          <w:rFonts w:ascii="Times New Roman" w:hAnsi="Times New Roman" w:cs="Times New Roman"/>
          <w:lang w:val="mk-MK"/>
        </w:rPr>
        <w:t xml:space="preserve">3 </w:t>
      </w:r>
      <w:r>
        <w:rPr>
          <w:rFonts w:ascii="Times New Roman" w:hAnsi="Times New Roman" w:cs="Times New Roman"/>
          <w:lang w:val="mk-MK"/>
        </w:rPr>
        <w:t xml:space="preserve">одделенија на ФОН Универзитетот </w:t>
      </w:r>
      <w:r w:rsidRPr="00D44A07">
        <w:rPr>
          <w:rFonts w:ascii="Times New Roman" w:hAnsi="Times New Roman" w:cs="Times New Roman"/>
          <w:lang w:val="mk-MK"/>
        </w:rPr>
        <w:t>во Скопје, Струга и Струмица, а на втор циклус само во Скопје. Според тоа, Комисијата констатира потреба од распишување конкурс</w:t>
      </w:r>
      <w:r>
        <w:rPr>
          <w:rFonts w:ascii="Times New Roman" w:hAnsi="Times New Roman" w:cs="Times New Roman"/>
          <w:lang w:val="mk-MK"/>
        </w:rPr>
        <w:t xml:space="preserve">, пред се на </w:t>
      </w:r>
      <w:r w:rsidRPr="00D44A07">
        <w:rPr>
          <w:rFonts w:ascii="Times New Roman" w:hAnsi="Times New Roman" w:cs="Times New Roman"/>
          <w:lang w:val="mk-MK"/>
        </w:rPr>
        <w:t>двајца соработници.</w:t>
      </w: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5.1.1 Покриеност на наставните предмети со наставници</w:t>
      </w:r>
    </w:p>
    <w:p w:rsidR="00ED169A" w:rsidRDefault="00ED169A" w:rsidP="00ED169A">
      <w:pPr>
        <w:rPr>
          <w:rFonts w:ascii="Times New Roman" w:hAnsi="Times New Roman" w:cs="Times New Roman"/>
          <w:b/>
          <w:lang w:val="mk-MK"/>
        </w:rPr>
      </w:pPr>
      <w:r>
        <w:rPr>
          <w:rFonts w:ascii="Times New Roman" w:hAnsi="Times New Roman" w:cs="Times New Roman"/>
          <w:b/>
          <w:lang w:val="mk-MK"/>
        </w:rPr>
        <w:t>I СЕМЕСТАР</w:t>
      </w:r>
    </w:p>
    <w:p w:rsidR="00ED169A" w:rsidRDefault="00ED169A" w:rsidP="00ED169A">
      <w:pPr>
        <w:rPr>
          <w:rFonts w:ascii="Times New Roman" w:hAnsi="Times New Roman" w:cs="Times New Roman"/>
          <w:b/>
          <w:lang w:val="mk-MK"/>
        </w:rPr>
      </w:pPr>
    </w:p>
    <w:p w:rsidR="00ED169A" w:rsidRPr="00DB6937" w:rsidRDefault="00ED169A" w:rsidP="00ED169A">
      <w:pPr>
        <w:rPr>
          <w:rFonts w:ascii="Times New Roman" w:hAnsi="Times New Roman" w:cs="Times New Roman"/>
          <w:lang w:val="mk-MK"/>
        </w:rPr>
      </w:pPr>
      <w:r>
        <w:rPr>
          <w:rFonts w:ascii="Times New Roman" w:hAnsi="Times New Roman" w:cs="Times New Roman"/>
          <w:lang w:val="mk-MK"/>
        </w:rPr>
        <w:tab/>
      </w:r>
      <w:r w:rsidRPr="00DB6937">
        <w:rPr>
          <w:rFonts w:ascii="Times New Roman" w:hAnsi="Times New Roman" w:cs="Times New Roman"/>
          <w:lang w:val="mk-MK"/>
        </w:rPr>
        <w:t>Со оглед на променливиот состав на наставниот и соработничкиот кадар</w:t>
      </w:r>
      <w:r>
        <w:rPr>
          <w:rFonts w:ascii="Times New Roman" w:hAnsi="Times New Roman" w:cs="Times New Roman"/>
          <w:lang w:val="mk-MK"/>
        </w:rPr>
        <w:t xml:space="preserve"> во текот на извештајниот период, на оваа место ке биде презентирана состојбата по последната година 2017/2018:  </w:t>
      </w:r>
    </w:p>
    <w:tbl>
      <w:tblPr>
        <w:tblW w:w="11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258"/>
        <w:gridCol w:w="1533"/>
        <w:gridCol w:w="1379"/>
        <w:gridCol w:w="1045"/>
        <w:gridCol w:w="1695"/>
      </w:tblGrid>
      <w:tr w:rsidR="00B86B61" w:rsidTr="00CD647E">
        <w:trPr>
          <w:trHeight w:val="46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eastAsia="en-GB"/>
              </w:rPr>
            </w:pPr>
            <w:r>
              <w:rPr>
                <w:rFonts w:ascii="Times New Roman" w:hAnsi="Times New Roman" w:cs="Times New Roman"/>
                <w:b/>
                <w:lang w:val="mk-MK"/>
              </w:rPr>
              <w:t>Код</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B86B61" w:rsidP="00B86B61">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Професор</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B86B61" w:rsidP="00B86B61">
            <w:pPr>
              <w:widowControl w:val="0"/>
              <w:autoSpaceDE w:val="0"/>
              <w:autoSpaceDN w:val="0"/>
              <w:adjustRightInd w:val="0"/>
              <w:rPr>
                <w:rFonts w:ascii="Times New Roman" w:hAnsi="Times New Roman" w:cs="Times New Roman"/>
                <w:b/>
              </w:rPr>
            </w:pPr>
            <w:r>
              <w:rPr>
                <w:rFonts w:ascii="Times New Roman" w:hAnsi="Times New Roman" w:cs="Times New Roman"/>
                <w:b/>
                <w:lang w:val="mk-MK"/>
              </w:rPr>
              <w:t>Ф</w:t>
            </w:r>
            <w:r w:rsidR="00ED169A">
              <w:rPr>
                <w:rFonts w:ascii="Times New Roman" w:hAnsi="Times New Roman" w:cs="Times New Roman"/>
                <w:b/>
              </w:rPr>
              <w:t>онд</w:t>
            </w:r>
            <w:r>
              <w:rPr>
                <w:rFonts w:ascii="Times New Roman" w:hAnsi="Times New Roman" w:cs="Times New Roman"/>
                <w:b/>
                <w:lang w:val="mk-MK"/>
              </w:rPr>
              <w:t xml:space="preserve"> </w:t>
            </w:r>
            <w:r w:rsidR="00ED169A">
              <w:rPr>
                <w:rFonts w:ascii="Times New Roman" w:hAnsi="Times New Roman" w:cs="Times New Roman"/>
                <w:b/>
              </w:rPr>
              <w:t>на</w:t>
            </w:r>
            <w:r>
              <w:rPr>
                <w:rFonts w:ascii="Times New Roman" w:hAnsi="Times New Roman" w:cs="Times New Roman"/>
                <w:b/>
                <w:lang w:val="mk-MK"/>
              </w:rPr>
              <w:t xml:space="preserve"> </w:t>
            </w:r>
            <w:r w:rsidR="00ED169A">
              <w:rPr>
                <w:rFonts w:ascii="Times New Roman" w:hAnsi="Times New Roman" w:cs="Times New Roman"/>
                <w:b/>
              </w:rPr>
              <w:t>часови</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криминалистика</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B86B61">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Доц. д-р</w:t>
            </w:r>
            <w:r w:rsidR="00B86B61">
              <w:rPr>
                <w:rFonts w:ascii="Times New Roman" w:hAnsi="Times New Roman" w:cs="Times New Roman"/>
                <w:lang w:val="mk-MK"/>
              </w:rPr>
              <w:t xml:space="preserve"> </w:t>
            </w:r>
            <w:r>
              <w:rPr>
                <w:rFonts w:ascii="Times New Roman" w:hAnsi="Times New Roman" w:cs="Times New Roman"/>
                <w:lang w:val="mk-MK"/>
              </w:rPr>
              <w:t>Севил Муаремоска Абдули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PR101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право</w:t>
            </w:r>
          </w:p>
        </w:tc>
        <w:tc>
          <w:tcPr>
            <w:tcW w:w="1533" w:type="dxa"/>
            <w:tcBorders>
              <w:top w:val="single" w:sz="4" w:space="0" w:color="auto"/>
              <w:left w:val="single" w:sz="4" w:space="0" w:color="auto"/>
              <w:bottom w:val="single" w:sz="4" w:space="0" w:color="auto"/>
              <w:right w:val="single" w:sz="4" w:space="0" w:color="auto"/>
            </w:tcBorders>
            <w:hideMark/>
          </w:tcPr>
          <w:p w:rsidR="00ED169A" w:rsidRPr="00DB6937"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DKM1103</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Криминологија</w:t>
            </w:r>
          </w:p>
        </w:tc>
        <w:tc>
          <w:tcPr>
            <w:tcW w:w="1533" w:type="dxa"/>
            <w:tcBorders>
              <w:top w:val="single" w:sz="4" w:space="0" w:color="auto"/>
              <w:left w:val="single" w:sz="4" w:space="0" w:color="auto"/>
              <w:bottom w:val="single" w:sz="4" w:space="0" w:color="auto"/>
              <w:right w:val="single" w:sz="4" w:space="0" w:color="auto"/>
            </w:tcBorders>
            <w:hideMark/>
          </w:tcPr>
          <w:p w:rsidR="00ED169A" w:rsidRPr="00DB6937"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Татјана Велкова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p>
        </w:tc>
      </w:tr>
      <w:tr w:rsidR="00ED169A" w:rsidTr="00CD647E">
        <w:trPr>
          <w:trHeight w:val="49"/>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p>
        </w:tc>
      </w:tr>
      <w:tr w:rsidR="00B86B61" w:rsidTr="00CD647E">
        <w:trPr>
          <w:trHeight w:val="49"/>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DSP1104</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Д-р Назим Куртовичжќ, Проф. д-р Магдалена Дамјановска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DBE1105</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Основи на безбедноста</w:t>
            </w:r>
          </w:p>
        </w:tc>
        <w:tc>
          <w:tcPr>
            <w:tcW w:w="1533" w:type="dxa"/>
            <w:tcBorders>
              <w:top w:val="single" w:sz="4" w:space="0" w:color="auto"/>
              <w:left w:val="single" w:sz="4" w:space="0" w:color="auto"/>
              <w:bottom w:val="single" w:sz="4" w:space="0" w:color="auto"/>
              <w:right w:val="single" w:sz="4" w:space="0" w:color="auto"/>
            </w:tcBorders>
            <w:hideMark/>
          </w:tcPr>
          <w:p w:rsidR="00ED169A" w:rsidRPr="00707E8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4"/>
          <w:jc w:val="center"/>
        </w:trPr>
        <w:tc>
          <w:tcPr>
            <w:tcW w:w="11080"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r>
              <w:rPr>
                <w:rStyle w:val="FootnoteReference"/>
                <w:rFonts w:ascii="Times New Roman" w:hAnsi="Times New Roman" w:cs="Times New Roman"/>
              </w:rPr>
              <w:footnoteReference w:id="6"/>
            </w:r>
          </w:p>
        </w:tc>
      </w:tr>
      <w:tr w:rsidR="00B86B61" w:rsidTr="00CD647E">
        <w:trPr>
          <w:trHeight w:val="248"/>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1533"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Натка Петрушевска</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B86B61" w:rsidTr="00CD647E">
        <w:trPr>
          <w:trHeight w:val="234"/>
          <w:jc w:val="center"/>
        </w:trPr>
        <w:tc>
          <w:tcPr>
            <w:tcW w:w="11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Социологија</w:t>
            </w:r>
          </w:p>
        </w:tc>
        <w:tc>
          <w:tcPr>
            <w:tcW w:w="1533"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Зунун Зузуни</w:t>
            </w: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B86B61" w:rsidTr="00CD647E">
        <w:trPr>
          <w:trHeight w:val="220"/>
          <w:jc w:val="center"/>
        </w:trPr>
        <w:tc>
          <w:tcPr>
            <w:tcW w:w="1170"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5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533"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b/>
                <w:lang w:val="mk-MK"/>
              </w:rPr>
            </w:pPr>
          </w:p>
        </w:tc>
        <w:tc>
          <w:tcPr>
            <w:tcW w:w="137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300</w:t>
            </w:r>
          </w:p>
        </w:tc>
        <w:tc>
          <w:tcPr>
            <w:tcW w:w="104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en-GB" w:eastAsia="en-GB"/>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II СЕМЕСТАР</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79"/>
        <w:gridCol w:w="2466"/>
        <w:gridCol w:w="2375"/>
        <w:gridCol w:w="876"/>
        <w:gridCol w:w="1698"/>
      </w:tblGrid>
      <w:tr w:rsidR="00ED169A" w:rsidTr="00CD647E">
        <w:trPr>
          <w:trHeight w:val="416"/>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rPr>
              <w:t>DKL1201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Методија Анѓелески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DP</w:t>
            </w:r>
            <w:r>
              <w:rPr>
                <w:rFonts w:ascii="Times New Roman" w:hAnsi="Times New Roman" w:cs="Times New Roman"/>
                <w:lang w:val="sq-AL"/>
              </w:rPr>
              <w:t>N</w:t>
            </w:r>
            <w:r>
              <w:rPr>
                <w:rFonts w:ascii="Times New Roman" w:hAnsi="Times New Roman" w:cs="Times New Roman"/>
              </w:rPr>
              <w:t>1202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полициски</w:t>
            </w:r>
            <w:r>
              <w:rPr>
                <w:rFonts w:ascii="Times New Roman" w:hAnsi="Times New Roman" w:cs="Times New Roman"/>
                <w:lang w:val="mk-MK"/>
              </w:rPr>
              <w:t xml:space="preserve"> </w:t>
            </w:r>
            <w:r>
              <w:rPr>
                <w:rFonts w:ascii="Times New Roman" w:hAnsi="Times New Roman" w:cs="Times New Roman"/>
              </w:rPr>
              <w:t>науки</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Кебир Авзиу</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210</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sq-AL"/>
              </w:rPr>
              <w:t>LUP1203</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Проф. д-р </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42"/>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p>
        </w:tc>
      </w:tr>
      <w:tr w:rsidR="00ED169A" w:rsidTr="00CD647E">
        <w:trPr>
          <w:trHeight w:val="42"/>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DSP1204</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2 </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31"/>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DKM1205</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Љупчо Кевероски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8"/>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r>
              <w:rPr>
                <w:rStyle w:val="FootnoteReference"/>
                <w:rFonts w:ascii="Times New Roman" w:hAnsi="Times New Roman" w:cs="Times New Roman"/>
              </w:rPr>
              <w:footnoteReference w:id="7"/>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UPI1112</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Марија Зарезанкова Потеска</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USO1101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1527"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45</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90</w:t>
            </w:r>
          </w:p>
        </w:tc>
      </w:tr>
      <w:tr w:rsidR="00ED169A" w:rsidTr="00CD647E">
        <w:trPr>
          <w:trHeight w:val="207"/>
          <w:jc w:val="center"/>
        </w:trPr>
        <w:tc>
          <w:tcPr>
            <w:tcW w:w="1106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r>
      <w:tr w:rsidR="00ED169A" w:rsidTr="00CD647E">
        <w:trPr>
          <w:trHeight w:val="207"/>
          <w:jc w:val="center"/>
        </w:trPr>
        <w:tc>
          <w:tcPr>
            <w:tcW w:w="114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DPR1201</w:t>
            </w: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Насер Етеми</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30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3</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90</w:t>
            </w:r>
          </w:p>
        </w:tc>
      </w:tr>
      <w:tr w:rsidR="00ED169A" w:rsidTr="00CD647E">
        <w:trPr>
          <w:trHeight w:val="194"/>
          <w:jc w:val="center"/>
        </w:trPr>
        <w:tc>
          <w:tcPr>
            <w:tcW w:w="1148"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4281"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Вкупно</w:t>
            </w:r>
          </w:p>
        </w:tc>
        <w:tc>
          <w:tcPr>
            <w:tcW w:w="152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rPr>
              <w:t>2</w:t>
            </w:r>
            <w:r>
              <w:rPr>
                <w:rFonts w:ascii="Times New Roman" w:hAnsi="Times New Roman" w:cs="Times New Roman"/>
                <w:b/>
                <w:lang w:val="mk-MK"/>
              </w:rPr>
              <w:t>1/22</w:t>
            </w:r>
          </w:p>
        </w:tc>
        <w:tc>
          <w:tcPr>
            <w:tcW w:w="13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lang w:val="mk-MK"/>
              </w:rPr>
              <w:t>285/</w:t>
            </w:r>
            <w:r>
              <w:rPr>
                <w:rFonts w:ascii="Times New Roman" w:hAnsi="Times New Roman" w:cs="Times New Roman"/>
                <w:b/>
              </w:rPr>
              <w:t>300</w:t>
            </w:r>
          </w:p>
        </w:tc>
        <w:tc>
          <w:tcPr>
            <w:tcW w:w="102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30</w:t>
            </w:r>
          </w:p>
        </w:tc>
        <w:tc>
          <w:tcPr>
            <w:tcW w:w="170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900</w:t>
            </w:r>
          </w:p>
        </w:tc>
      </w:tr>
    </w:tbl>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Вторагодина</w:t>
      </w:r>
    </w:p>
    <w:p w:rsidR="00ED169A" w:rsidRDefault="00ED169A" w:rsidP="00ED169A">
      <w:pPr>
        <w:widowControl w:val="0"/>
        <w:autoSpaceDE w:val="0"/>
        <w:autoSpaceDN w:val="0"/>
        <w:adjustRightInd w:val="0"/>
        <w:rPr>
          <w:rFonts w:ascii="Times New Roman" w:hAnsi="Times New Roman" w:cs="Times New Roman"/>
          <w:b/>
          <w:bCs/>
          <w:lang w:val="mk-MK"/>
        </w:rPr>
      </w:pPr>
    </w:p>
    <w:p w:rsidR="00ED169A" w:rsidRDefault="00ED169A" w:rsidP="00ED169A">
      <w:pPr>
        <w:widowControl w:val="0"/>
        <w:autoSpaceDE w:val="0"/>
        <w:autoSpaceDN w:val="0"/>
        <w:adjustRightInd w:val="0"/>
        <w:rPr>
          <w:rFonts w:ascii="Times New Roman" w:hAnsi="Times New Roman" w:cs="Times New Roman"/>
          <w:b/>
          <w:bCs/>
          <w:lang w:val="mk-MK"/>
        </w:rPr>
      </w:pPr>
      <w:r>
        <w:rPr>
          <w:rFonts w:ascii="Times New Roman" w:hAnsi="Times New Roman" w:cs="Times New Roman"/>
          <w:b/>
          <w:bCs/>
        </w:rPr>
        <w:t xml:space="preserve">III </w:t>
      </w:r>
      <w:r>
        <w:rPr>
          <w:rFonts w:ascii="Times New Roman" w:hAnsi="Times New Roman" w:cs="Times New Roman"/>
          <w:b/>
          <w:bCs/>
          <w:lang w:val="mk-MK"/>
        </w:rPr>
        <w:t>СЕМЕСТАР</w:t>
      </w:r>
    </w:p>
    <w:tbl>
      <w:tblPr>
        <w:tblW w:w="111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2554"/>
        <w:gridCol w:w="2466"/>
        <w:gridCol w:w="2375"/>
        <w:gridCol w:w="900"/>
        <w:gridCol w:w="1695"/>
      </w:tblGrid>
      <w:tr w:rsidR="00ED169A" w:rsidTr="00CD647E">
        <w:trPr>
          <w:trHeight w:val="399"/>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Код</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14"/>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 xml:space="preserve">тактика 2 </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lang w:val="mk-MK"/>
              </w:rPr>
              <w:t>Проф. д-р Методија Анѓелески</w:t>
            </w:r>
            <w:r>
              <w:rPr>
                <w:rFonts w:ascii="Times New Roman" w:hAnsi="Times New Roman" w:cs="Times New Roman"/>
              </w:rPr>
              <w:tab/>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8</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240</w:t>
            </w:r>
          </w:p>
        </w:tc>
      </w:tr>
      <w:tr w:rsidR="00ED169A" w:rsidTr="00CD647E">
        <w:trPr>
          <w:trHeight w:val="214"/>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DBE2102</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Ракување</w:t>
            </w:r>
            <w:r>
              <w:rPr>
                <w:rFonts w:ascii="Times New Roman" w:hAnsi="Times New Roman" w:cs="Times New Roman"/>
                <w:lang w:val="mk-MK"/>
              </w:rPr>
              <w:t xml:space="preserve"> </w:t>
            </w:r>
            <w:r>
              <w:rPr>
                <w:rFonts w:ascii="Times New Roman" w:hAnsi="Times New Roman" w:cs="Times New Roman"/>
              </w:rPr>
              <w:t>со</w:t>
            </w:r>
            <w:r>
              <w:rPr>
                <w:rFonts w:ascii="Times New Roman" w:hAnsi="Times New Roman" w:cs="Times New Roman"/>
                <w:lang w:val="mk-MK"/>
              </w:rPr>
              <w:t xml:space="preserve"> </w:t>
            </w:r>
            <w:r>
              <w:rPr>
                <w:rFonts w:ascii="Times New Roman" w:hAnsi="Times New Roman" w:cs="Times New Roman"/>
              </w:rPr>
              <w:t>оружје</w:t>
            </w:r>
          </w:p>
        </w:tc>
        <w:tc>
          <w:tcPr>
            <w:tcW w:w="2466"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Мухамед Рацаљ</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210</w:t>
            </w:r>
          </w:p>
        </w:tc>
      </w:tr>
      <w:tr w:rsidR="00ED169A" w:rsidTr="00CD647E">
        <w:trPr>
          <w:trHeight w:val="240"/>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DBE2103</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Национална</w:t>
            </w:r>
            <w:r>
              <w:rPr>
                <w:rFonts w:ascii="Times New Roman" w:hAnsi="Times New Roman" w:cs="Times New Roman"/>
                <w:lang w:val="mk-MK"/>
              </w:rPr>
              <w:t xml:space="preserve"> </w:t>
            </w:r>
            <w:r>
              <w:rPr>
                <w:rFonts w:ascii="Times New Roman" w:hAnsi="Times New Roman" w:cs="Times New Roman"/>
              </w:rPr>
              <w:t>безбедност</w:t>
            </w:r>
          </w:p>
        </w:tc>
        <w:tc>
          <w:tcPr>
            <w:tcW w:w="1469"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Самир Салиевски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210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DKM2104</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1469"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Татјана Велкова</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14"/>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rPr>
            </w:pPr>
            <w:r>
              <w:rPr>
                <w:rFonts w:ascii="Times New Roman" w:hAnsi="Times New Roman" w:cs="Times New Roman"/>
              </w:rPr>
              <w:t>DSP2105</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3</w:t>
            </w:r>
          </w:p>
        </w:tc>
        <w:tc>
          <w:tcPr>
            <w:tcW w:w="1469" w:type="dxa"/>
            <w:tcBorders>
              <w:top w:val="single" w:sz="4" w:space="0" w:color="auto"/>
              <w:left w:val="single" w:sz="4" w:space="0" w:color="auto"/>
              <w:bottom w:val="single" w:sz="4" w:space="0" w:color="auto"/>
              <w:right w:val="single" w:sz="4" w:space="0" w:color="auto"/>
            </w:tcBorders>
            <w:hideMark/>
          </w:tcPr>
          <w:p w:rsidR="00ED169A" w:rsidRPr="001546E6"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Д-р Назим Куртовиќ, проф. д-р Магдалена Дамјановска</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214"/>
          <w:jc w:val="center"/>
        </w:trPr>
        <w:tc>
          <w:tcPr>
            <w:tcW w:w="11184"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8"/>
            </w:r>
          </w:p>
        </w:tc>
      </w:tr>
      <w:tr w:rsidR="00ED169A" w:rsidTr="00CD647E">
        <w:trPr>
          <w:trHeight w:val="198"/>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Англискијазик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41"/>
          <w:jc w:val="center"/>
        </w:trPr>
        <w:tc>
          <w:tcPr>
            <w:tcW w:w="125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UGJ1101</w:t>
            </w:r>
          </w:p>
        </w:tc>
        <w:tc>
          <w:tcPr>
            <w:tcW w:w="427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Германскијазик 1</w:t>
            </w:r>
          </w:p>
        </w:tc>
        <w:tc>
          <w:tcPr>
            <w:tcW w:w="1469"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98"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0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73"/>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Францускијазик 1</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96"/>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URJ1101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19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UIT1101</w:t>
            </w: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Информатички</w:t>
            </w:r>
            <w:r>
              <w:rPr>
                <w:rFonts w:ascii="Times New Roman" w:hAnsi="Times New Roman" w:cs="Times New Roman"/>
                <w:lang w:val="mk-MK"/>
              </w:rPr>
              <w:t xml:space="preserve"> </w:t>
            </w:r>
            <w:r>
              <w:rPr>
                <w:rFonts w:ascii="Times New Roman" w:hAnsi="Times New Roman" w:cs="Times New Roman"/>
              </w:rPr>
              <w:t>технологии</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информатичка технологија</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5"/>
          <w:jc w:val="center"/>
        </w:trPr>
        <w:tc>
          <w:tcPr>
            <w:tcW w:w="1194" w:type="dxa"/>
            <w:tcBorders>
              <w:top w:val="single" w:sz="4" w:space="0" w:color="auto"/>
              <w:left w:val="single" w:sz="4" w:space="0" w:color="auto"/>
              <w:bottom w:val="single" w:sz="4" w:space="0" w:color="auto"/>
              <w:right w:val="single" w:sz="4" w:space="0" w:color="auto"/>
            </w:tcBorders>
          </w:tcPr>
          <w:p w:rsidR="00ED169A" w:rsidRDefault="00ED169A" w:rsidP="00CD647E">
            <w:pPr>
              <w:rPr>
                <w:rFonts w:ascii="Times New Roman" w:hAnsi="Times New Roman" w:cs="Times New Roman"/>
                <w:b/>
              </w:rPr>
            </w:pPr>
          </w:p>
        </w:tc>
        <w:tc>
          <w:tcPr>
            <w:tcW w:w="255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Вкупно</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20</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300</w:t>
            </w:r>
          </w:p>
        </w:tc>
        <w:tc>
          <w:tcPr>
            <w:tcW w:w="90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30</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b/>
                <w:lang w:val="mk-MK"/>
              </w:rPr>
            </w:pPr>
            <w:r>
              <w:rPr>
                <w:rFonts w:ascii="Times New Roman" w:hAnsi="Times New Roman" w:cs="Times New Roman"/>
                <w:b/>
                <w:lang w:val="mk-MK"/>
              </w:rPr>
              <w:t>900</w:t>
            </w:r>
          </w:p>
        </w:tc>
      </w:tr>
    </w:tbl>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p>
    <w:p w:rsidR="00ED169A" w:rsidRDefault="00ED169A" w:rsidP="00ED169A">
      <w:pPr>
        <w:widowControl w:val="0"/>
        <w:autoSpaceDE w:val="0"/>
        <w:autoSpaceDN w:val="0"/>
        <w:adjustRightInd w:val="0"/>
        <w:rPr>
          <w:rFonts w:ascii="Times New Roman" w:hAnsi="Times New Roman" w:cs="Times New Roman"/>
          <w:b/>
          <w:bCs/>
        </w:rPr>
      </w:pPr>
      <w:r>
        <w:rPr>
          <w:rFonts w:ascii="Times New Roman" w:hAnsi="Times New Roman" w:cs="Times New Roman"/>
          <w:b/>
          <w:bCs/>
        </w:rPr>
        <w:t>IV СЕМЕСТАР</w:t>
      </w:r>
    </w:p>
    <w:tbl>
      <w:tblPr>
        <w:tblW w:w="108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0"/>
        <w:gridCol w:w="2324"/>
        <w:gridCol w:w="2466"/>
        <w:gridCol w:w="2375"/>
        <w:gridCol w:w="896"/>
        <w:gridCol w:w="1695"/>
      </w:tblGrid>
      <w:tr w:rsidR="00ED169A" w:rsidTr="00CD647E">
        <w:trPr>
          <w:trHeight w:val="378"/>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jc w:val="center"/>
              <w:rPr>
                <w:rFonts w:ascii="Times New Roman" w:hAnsi="Times New Roman" w:cs="Times New Roman"/>
                <w:b/>
                <w:lang w:val="mk-MK"/>
              </w:rPr>
            </w:pPr>
            <w:r>
              <w:rPr>
                <w:rFonts w:ascii="Times New Roman" w:hAnsi="Times New Roman" w:cs="Times New Roman"/>
                <w:b/>
                <w:lang w:val="mk-MK"/>
              </w:rPr>
              <w:t>Код</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mk-MK"/>
              </w:rPr>
            </w:pPr>
            <w:r>
              <w:rPr>
                <w:rFonts w:ascii="Times New Roman" w:hAnsi="Times New Roman" w:cs="Times New Roman"/>
                <w:b/>
                <w:lang w:val="mk-MK"/>
              </w:rPr>
              <w:t>Назив на предметот</w:t>
            </w:r>
          </w:p>
        </w:tc>
        <w:tc>
          <w:tcPr>
            <w:tcW w:w="246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lang w:val="en-GB"/>
              </w:rPr>
            </w:pPr>
            <w:r>
              <w:rPr>
                <w:rFonts w:ascii="Times New Roman" w:hAnsi="Times New Roman" w:cs="Times New Roman"/>
                <w:b/>
              </w:rPr>
              <w:t>Неделенфондначасови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Вкупенфондначасови</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ЕКТС</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b/>
              </w:rPr>
            </w:pPr>
            <w:r>
              <w:rPr>
                <w:rFonts w:ascii="Times New Roman" w:hAnsi="Times New Roman" w:cs="Times New Roman"/>
                <w:b/>
              </w:rPr>
              <w:t>Оптоварување</w:t>
            </w:r>
          </w:p>
        </w:tc>
      </w:tr>
      <w:tr w:rsidR="00ED169A" w:rsidTr="00CD647E">
        <w:trPr>
          <w:trHeight w:val="248"/>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DKL2201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техника</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tabs>
                <w:tab w:val="left" w:pos="1120"/>
              </w:tabs>
              <w:autoSpaceDE w:val="0"/>
              <w:autoSpaceDN w:val="0"/>
              <w:adjustRightInd w:val="0"/>
              <w:rPr>
                <w:rFonts w:ascii="Times New Roman" w:hAnsi="Times New Roman" w:cs="Times New Roman"/>
                <w:lang w:val="mk-MK"/>
              </w:rPr>
            </w:pPr>
            <w:r>
              <w:rPr>
                <w:rFonts w:ascii="Times New Roman" w:hAnsi="Times New Roman" w:cs="Times New Roman"/>
                <w:lang w:val="mk-MK"/>
              </w:rPr>
              <w:t>Проф. д-р Севил Муаремоска Абдули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7</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2</w:t>
            </w:r>
            <w:r>
              <w:rPr>
                <w:rFonts w:ascii="Times New Roman" w:hAnsi="Times New Roman" w:cs="Times New Roman"/>
                <w:lang w:val="mk-MK"/>
              </w:rPr>
              <w:t>1</w:t>
            </w:r>
            <w:r>
              <w:rPr>
                <w:rFonts w:ascii="Times New Roman" w:hAnsi="Times New Roman" w:cs="Times New Roman"/>
              </w:rPr>
              <w:t>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DBE2202</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Топографија и тактика</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природни</w:t>
            </w:r>
            <w:r>
              <w:rPr>
                <w:rFonts w:ascii="Times New Roman" w:hAnsi="Times New Roman" w:cs="Times New Roman"/>
                <w:lang w:val="mk-MK"/>
              </w:rPr>
              <w:t xml:space="preserve"> </w:t>
            </w:r>
            <w:r>
              <w:rPr>
                <w:rFonts w:ascii="Times New Roman" w:hAnsi="Times New Roman" w:cs="Times New Roman"/>
              </w:rPr>
              <w:t xml:space="preserve">услови (летни) </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w:t>
            </w:r>
            <w:r>
              <w:rPr>
                <w:rFonts w:ascii="Times New Roman" w:hAnsi="Times New Roman" w:cs="Times New Roman"/>
                <w:lang w:val="mk-MK"/>
              </w:rPr>
              <w:t>8</w:t>
            </w:r>
            <w:r>
              <w:rPr>
                <w:rFonts w:ascii="Times New Roman" w:hAnsi="Times New Roman" w:cs="Times New Roman"/>
              </w:rPr>
              <w:t>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LKP2203</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Казнено</w:t>
            </w:r>
            <w:r>
              <w:rPr>
                <w:rFonts w:ascii="Times New Roman" w:hAnsi="Times New Roman" w:cs="Times New Roman"/>
                <w:lang w:val="mk-MK"/>
              </w:rPr>
              <w:t xml:space="preserve"> </w:t>
            </w:r>
            <w:r>
              <w:rPr>
                <w:rFonts w:ascii="Times New Roman" w:hAnsi="Times New Roman" w:cs="Times New Roman"/>
              </w:rPr>
              <w:t>право</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180</w:t>
            </w:r>
          </w:p>
        </w:tc>
      </w:tr>
      <w:tr w:rsidR="00ED169A" w:rsidTr="00CD647E">
        <w:trPr>
          <w:trHeight w:val="20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LKP2104</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Пенологија</w:t>
            </w:r>
          </w:p>
        </w:tc>
        <w:tc>
          <w:tcPr>
            <w:tcW w:w="140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Татијана Ашталкоска Балоска</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150</w:t>
            </w:r>
          </w:p>
        </w:tc>
      </w:tr>
      <w:tr w:rsidR="00ED169A" w:rsidTr="00CD647E">
        <w:trPr>
          <w:trHeight w:val="226"/>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sq-AL"/>
              </w:rPr>
            </w:pPr>
            <w:r>
              <w:rPr>
                <w:rFonts w:ascii="Times New Roman" w:hAnsi="Times New Roman" w:cs="Times New Roman"/>
                <w:lang w:val="sq-AL"/>
              </w:rPr>
              <w:t>BSP2105</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4</w:t>
            </w:r>
          </w:p>
        </w:tc>
        <w:tc>
          <w:tcPr>
            <w:tcW w:w="1405"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Д-т Назим Куртовиќ, проф. д-р Магдалена Дамјановска</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5</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150</w:t>
            </w:r>
          </w:p>
        </w:tc>
      </w:tr>
      <w:tr w:rsidR="00ED169A" w:rsidTr="00CD647E">
        <w:trPr>
          <w:trHeight w:val="193"/>
          <w:jc w:val="center"/>
        </w:trPr>
        <w:tc>
          <w:tcPr>
            <w:tcW w:w="10896" w:type="dxa"/>
            <w:gridSpan w:val="6"/>
            <w:tcBorders>
              <w:top w:val="single" w:sz="4" w:space="0" w:color="auto"/>
              <w:left w:val="single" w:sz="4" w:space="0" w:color="auto"/>
              <w:bottom w:val="single" w:sz="4" w:space="0" w:color="auto"/>
              <w:right w:val="single" w:sz="4" w:space="0" w:color="auto"/>
            </w:tcBorders>
            <w:hideMark/>
          </w:tcPr>
          <w:p w:rsidR="00ED169A" w:rsidRDefault="00ED169A" w:rsidP="00CD647E">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9"/>
            </w:r>
          </w:p>
        </w:tc>
      </w:tr>
      <w:tr w:rsidR="00ED169A" w:rsidTr="00CD647E">
        <w:trPr>
          <w:trHeight w:val="221"/>
          <w:jc w:val="center"/>
        </w:trPr>
        <w:tc>
          <w:tcPr>
            <w:tcW w:w="1219"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UAJ1201</w:t>
            </w:r>
          </w:p>
        </w:tc>
        <w:tc>
          <w:tcPr>
            <w:tcW w:w="405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Англиски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1405"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1337"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118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67"/>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UGJ1201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Германски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21"/>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UFJ1201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en-GB" w:eastAsia="en-GB"/>
              </w:rPr>
            </w:pPr>
            <w:r>
              <w:rPr>
                <w:rFonts w:ascii="Times New Roman" w:hAnsi="Times New Roman" w:cs="Times New Roman"/>
              </w:rPr>
              <w:t>Француски</w:t>
            </w:r>
            <w:r>
              <w:rPr>
                <w:rFonts w:ascii="Times New Roman" w:hAnsi="Times New Roman" w:cs="Times New Roman"/>
                <w:lang w:val="mk-MK"/>
              </w:rPr>
              <w:t xml:space="preserve"> </w:t>
            </w:r>
            <w:r>
              <w:rPr>
                <w:rFonts w:ascii="Times New Roman" w:hAnsi="Times New Roman" w:cs="Times New Roman"/>
              </w:rPr>
              <w:t>јазик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155"/>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URJ1201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r w:rsidR="00ED169A" w:rsidTr="00CD647E">
        <w:trPr>
          <w:trHeight w:val="203"/>
          <w:jc w:val="center"/>
        </w:trPr>
        <w:tc>
          <w:tcPr>
            <w:tcW w:w="1140"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URA12</w:t>
            </w:r>
            <w:r>
              <w:rPr>
                <w:rFonts w:ascii="Times New Roman" w:hAnsi="Times New Roman" w:cs="Times New Roman"/>
                <w:lang w:val="mk-MK"/>
              </w:rPr>
              <w:t>11</w:t>
            </w:r>
          </w:p>
        </w:tc>
        <w:tc>
          <w:tcPr>
            <w:tcW w:w="2324"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lang w:val="mk-MK"/>
              </w:rPr>
            </w:pPr>
            <w:r>
              <w:rPr>
                <w:rFonts w:ascii="Times New Roman" w:hAnsi="Times New Roman" w:cs="Times New Roman"/>
              </w:rPr>
              <w:t>Реторика</w:t>
            </w:r>
            <w:r>
              <w:rPr>
                <w:rFonts w:ascii="Times New Roman" w:hAnsi="Times New Roman" w:cs="Times New Roman"/>
                <w:lang w:val="mk-MK"/>
              </w:rPr>
              <w:t xml:space="preserve"> и аргументација</w:t>
            </w:r>
          </w:p>
        </w:tc>
        <w:tc>
          <w:tcPr>
            <w:tcW w:w="2466" w:type="dxa"/>
            <w:tcBorders>
              <w:top w:val="single" w:sz="4" w:space="0" w:color="auto"/>
              <w:left w:val="single" w:sz="4" w:space="0" w:color="auto"/>
              <w:bottom w:val="single" w:sz="4" w:space="0" w:color="auto"/>
              <w:right w:val="single" w:sz="4" w:space="0" w:color="auto"/>
            </w:tcBorders>
            <w:hideMark/>
          </w:tcPr>
          <w:p w:rsidR="00ED169A" w:rsidRPr="00F765A9" w:rsidRDefault="00ED169A" w:rsidP="00CD647E">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37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60</w:t>
            </w:r>
          </w:p>
        </w:tc>
        <w:tc>
          <w:tcPr>
            <w:tcW w:w="896"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3</w:t>
            </w:r>
          </w:p>
        </w:tc>
        <w:tc>
          <w:tcPr>
            <w:tcW w:w="1695" w:type="dxa"/>
            <w:tcBorders>
              <w:top w:val="single" w:sz="4" w:space="0" w:color="auto"/>
              <w:left w:val="single" w:sz="4" w:space="0" w:color="auto"/>
              <w:bottom w:val="single" w:sz="4" w:space="0" w:color="auto"/>
              <w:right w:val="single" w:sz="4" w:space="0" w:color="auto"/>
            </w:tcBorders>
            <w:hideMark/>
          </w:tcPr>
          <w:p w:rsidR="00ED169A" w:rsidRDefault="00ED169A" w:rsidP="00CD647E">
            <w:pPr>
              <w:rPr>
                <w:rFonts w:ascii="Times New Roman" w:hAnsi="Times New Roman" w:cs="Times New Roman"/>
              </w:rPr>
            </w:pPr>
            <w:r>
              <w:rPr>
                <w:rFonts w:ascii="Times New Roman" w:hAnsi="Times New Roman" w:cs="Times New Roman"/>
              </w:rPr>
              <w:t>90</w:t>
            </w:r>
          </w:p>
        </w:tc>
      </w:tr>
    </w:tbl>
    <w:p w:rsidR="00ED169A" w:rsidRPr="00D44A07" w:rsidRDefault="00ED169A" w:rsidP="00ED169A">
      <w:pPr>
        <w:jc w:val="both"/>
        <w:rPr>
          <w:rFonts w:ascii="Times New Roman" w:hAnsi="Times New Roman" w:cs="Times New Roman"/>
          <w:b/>
          <w:color w:val="FF0000"/>
          <w:sz w:val="16"/>
          <w:szCs w:val="16"/>
          <w:lang w:val="mk-MK"/>
        </w:rPr>
      </w:pPr>
    </w:p>
    <w:p w:rsidR="00ED169A" w:rsidRPr="00D44A07" w:rsidRDefault="00ED169A" w:rsidP="00ED169A">
      <w:pPr>
        <w:rPr>
          <w:rFonts w:ascii="Times New Roman" w:hAnsi="Times New Roman" w:cs="Times New Roman"/>
          <w:lang w:val="mk-MK"/>
        </w:rPr>
      </w:pPr>
      <w:r w:rsidRPr="00D44A07">
        <w:rPr>
          <w:rFonts w:ascii="Times New Roman" w:hAnsi="Times New Roman" w:cs="Times New Roman"/>
          <w:b/>
          <w:u w:val="single"/>
          <w:lang w:val="mk-MK"/>
        </w:rPr>
        <w:t>Покриеност на наставата во лет</w:t>
      </w:r>
      <w:r>
        <w:rPr>
          <w:rFonts w:ascii="Times New Roman" w:hAnsi="Times New Roman" w:cs="Times New Roman"/>
          <w:b/>
          <w:u w:val="single"/>
          <w:lang w:val="mk-MK"/>
        </w:rPr>
        <w:t xml:space="preserve">ните семестри </w:t>
      </w: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rPr>
        <w:t xml:space="preserve">I </w:t>
      </w:r>
      <w:r w:rsidRPr="00D44A07">
        <w:rPr>
          <w:rFonts w:ascii="Times New Roman" w:hAnsi="Times New Roman" w:cs="Times New Roman"/>
          <w:b/>
          <w:lang w:val="mk-MK"/>
        </w:rPr>
        <w:t xml:space="preserve">година </w:t>
      </w:r>
      <w:r w:rsidR="00BD21F9">
        <w:rPr>
          <w:rFonts w:ascii="Times New Roman" w:hAnsi="Times New Roman" w:cs="Times New Roman"/>
          <w:b/>
          <w:lang w:val="mk-MK"/>
        </w:rPr>
        <w:t>–</w:t>
      </w:r>
      <w:r w:rsidR="00BD21F9">
        <w:rPr>
          <w:rFonts w:ascii="Times New Roman" w:hAnsi="Times New Roman" w:cs="Times New Roman"/>
          <w:b/>
        </w:rPr>
        <w:t xml:space="preserve">I </w:t>
      </w:r>
      <w:r w:rsidRPr="00D44A07">
        <w:rPr>
          <w:rFonts w:ascii="Times New Roman" w:hAnsi="Times New Roman" w:cs="Times New Roman"/>
          <w:b/>
        </w:rPr>
        <w:t xml:space="preserve"> </w:t>
      </w:r>
      <w:r w:rsidRPr="00D44A07">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3408"/>
        <w:gridCol w:w="3117"/>
        <w:gridCol w:w="2577"/>
      </w:tblGrid>
      <w:tr w:rsidR="00ED169A" w:rsidRPr="00D44A07" w:rsidTr="00CD647E">
        <w:tc>
          <w:tcPr>
            <w:tcW w:w="355" w:type="dxa"/>
          </w:tcPr>
          <w:p w:rsidR="00ED169A" w:rsidRPr="00D44A07" w:rsidRDefault="00ED169A" w:rsidP="00CD647E">
            <w:pPr>
              <w:rPr>
                <w:rFonts w:ascii="Times New Roman" w:hAnsi="Times New Roman" w:cs="Times New Roman"/>
                <w:lang w:val="mk-MK"/>
              </w:rPr>
            </w:pPr>
          </w:p>
        </w:tc>
        <w:tc>
          <w:tcPr>
            <w:tcW w:w="340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1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ED169A" w:rsidRPr="00D44A07" w:rsidTr="00CD647E">
        <w:tc>
          <w:tcPr>
            <w:tcW w:w="35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1</w:t>
            </w:r>
          </w:p>
        </w:tc>
        <w:tc>
          <w:tcPr>
            <w:tcW w:w="3408" w:type="dxa"/>
          </w:tcPr>
          <w:p w:rsidR="00ED169A" w:rsidRPr="00D44A07" w:rsidRDefault="00BD21F9" w:rsidP="00BD21F9">
            <w:pPr>
              <w:rPr>
                <w:rFonts w:ascii="Times New Roman" w:hAnsi="Times New Roman" w:cs="Times New Roman"/>
                <w:sz w:val="20"/>
                <w:szCs w:val="20"/>
                <w:lang w:val="ru-RU"/>
              </w:rPr>
            </w:pPr>
            <w:r>
              <w:rPr>
                <w:rFonts w:ascii="Times New Roman" w:hAnsi="Times New Roman" w:cs="Times New Roman"/>
                <w:sz w:val="20"/>
                <w:szCs w:val="20"/>
                <w:lang w:val="ru-RU"/>
              </w:rPr>
              <w:t xml:space="preserve">Вовес до криминалистика </w:t>
            </w:r>
          </w:p>
        </w:tc>
        <w:tc>
          <w:tcPr>
            <w:tcW w:w="3117" w:type="dxa"/>
          </w:tcPr>
          <w:p w:rsidR="00ED169A" w:rsidRPr="00D44A07" w:rsidRDefault="00BD21F9" w:rsidP="00BD21F9">
            <w:pPr>
              <w:rPr>
                <w:rFonts w:ascii="Times New Roman" w:hAnsi="Times New Roman" w:cs="Times New Roman"/>
                <w:lang w:val="mk-MK"/>
              </w:rPr>
            </w:pPr>
            <w:r>
              <w:rPr>
                <w:rFonts w:ascii="Times New Roman" w:hAnsi="Times New Roman" w:cs="Times New Roman"/>
                <w:lang w:val="mk-MK"/>
              </w:rPr>
              <w:t>С. Муаеремоска Абдули</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2</w:t>
            </w:r>
          </w:p>
        </w:tc>
        <w:tc>
          <w:tcPr>
            <w:tcW w:w="3408" w:type="dxa"/>
          </w:tcPr>
          <w:p w:rsidR="00ED169A" w:rsidRPr="00D44A07" w:rsidRDefault="00BD21F9" w:rsidP="00BD21F9">
            <w:pPr>
              <w:rPr>
                <w:rFonts w:ascii="Times New Roman" w:hAnsi="Times New Roman" w:cs="Times New Roman"/>
                <w:sz w:val="20"/>
                <w:szCs w:val="20"/>
                <w:lang w:val="ru-RU"/>
              </w:rPr>
            </w:pPr>
            <w:r>
              <w:rPr>
                <w:rFonts w:ascii="Times New Roman" w:hAnsi="Times New Roman" w:cs="Times New Roman"/>
                <w:sz w:val="20"/>
                <w:szCs w:val="20"/>
              </w:rPr>
              <w:t>Вовед во право</w:t>
            </w:r>
          </w:p>
        </w:tc>
        <w:tc>
          <w:tcPr>
            <w:tcW w:w="3117" w:type="dxa"/>
          </w:tcPr>
          <w:p w:rsidR="00ED169A" w:rsidRPr="00D44A07" w:rsidRDefault="00ED169A" w:rsidP="00BD21F9">
            <w:pPr>
              <w:rPr>
                <w:rFonts w:ascii="Times New Roman" w:hAnsi="Times New Roman" w:cs="Times New Roman"/>
                <w:lang w:val="mk-MK"/>
              </w:rPr>
            </w:pPr>
            <w:r w:rsidRPr="00D44A07">
              <w:rPr>
                <w:rFonts w:ascii="Times New Roman" w:hAnsi="Times New Roman" w:cs="Times New Roman"/>
                <w:lang w:val="mk-MK"/>
              </w:rPr>
              <w:t>С</w:t>
            </w:r>
            <w:r w:rsidR="00BD21F9">
              <w:rPr>
                <w:rFonts w:ascii="Times New Roman" w:hAnsi="Times New Roman" w:cs="Times New Roman"/>
                <w:lang w:val="mk-MK"/>
              </w:rPr>
              <w:t>. Буџакоски</w:t>
            </w:r>
          </w:p>
        </w:tc>
        <w:tc>
          <w:tcPr>
            <w:tcW w:w="257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3</w:t>
            </w:r>
          </w:p>
        </w:tc>
        <w:tc>
          <w:tcPr>
            <w:tcW w:w="3408" w:type="dxa"/>
            <w:tcBorders>
              <w:bottom w:val="single" w:sz="4" w:space="0" w:color="auto"/>
            </w:tcBorders>
          </w:tcPr>
          <w:p w:rsidR="00ED169A" w:rsidRPr="00D44A07" w:rsidRDefault="00ED169A" w:rsidP="00CD647E">
            <w:pPr>
              <w:rPr>
                <w:rFonts w:ascii="Times New Roman" w:hAnsi="Times New Roman" w:cs="Times New Roman"/>
                <w:sz w:val="20"/>
                <w:szCs w:val="20"/>
                <w:lang w:val="mk-MK"/>
              </w:rPr>
            </w:pPr>
            <w:r w:rsidRPr="00D44A07">
              <w:rPr>
                <w:rFonts w:ascii="Times New Roman" w:hAnsi="Times New Roman" w:cs="Times New Roman"/>
                <w:sz w:val="20"/>
                <w:szCs w:val="20"/>
                <w:lang w:val="mk-MK"/>
              </w:rPr>
              <w:t>Криминологија</w:t>
            </w:r>
          </w:p>
        </w:tc>
        <w:tc>
          <w:tcPr>
            <w:tcW w:w="3117" w:type="dxa"/>
            <w:tcBorders>
              <w:bottom w:val="single" w:sz="4" w:space="0" w:color="auto"/>
            </w:tcBorders>
          </w:tcPr>
          <w:p w:rsidR="00ED169A" w:rsidRPr="00D44A07" w:rsidRDefault="00ED169A" w:rsidP="00BD21F9">
            <w:pPr>
              <w:rPr>
                <w:rFonts w:ascii="Times New Roman" w:hAnsi="Times New Roman" w:cs="Times New Roman"/>
                <w:lang w:val="mk-MK"/>
              </w:rPr>
            </w:pPr>
            <w:r w:rsidRPr="00D44A07">
              <w:rPr>
                <w:rFonts w:ascii="Times New Roman" w:hAnsi="Times New Roman" w:cs="Times New Roman"/>
                <w:lang w:val="mk-MK"/>
              </w:rPr>
              <w:t>Т</w:t>
            </w:r>
            <w:r w:rsidR="00BD21F9">
              <w:rPr>
                <w:rFonts w:ascii="Times New Roman" w:hAnsi="Times New Roman" w:cs="Times New Roman"/>
                <w:lang w:val="mk-MK"/>
              </w:rPr>
              <w:t xml:space="preserve">. </w:t>
            </w:r>
            <w:r w:rsidRPr="00D44A07">
              <w:rPr>
                <w:rFonts w:ascii="Times New Roman" w:hAnsi="Times New Roman" w:cs="Times New Roman"/>
                <w:lang w:val="mk-MK"/>
              </w:rPr>
              <w:t>Велкова</w:t>
            </w:r>
          </w:p>
        </w:tc>
        <w:tc>
          <w:tcPr>
            <w:tcW w:w="2577"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45</w:t>
            </w:r>
          </w:p>
        </w:tc>
      </w:tr>
      <w:tr w:rsidR="00ED169A" w:rsidRPr="00D44A07" w:rsidTr="00CD647E">
        <w:tc>
          <w:tcPr>
            <w:tcW w:w="355" w:type="dxa"/>
            <w:tcBorders>
              <w:bottom w:val="single" w:sz="4" w:space="0" w:color="auto"/>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w:t>
            </w:r>
          </w:p>
        </w:tc>
        <w:tc>
          <w:tcPr>
            <w:tcW w:w="3408" w:type="dxa"/>
            <w:tcBorders>
              <w:bottom w:val="single" w:sz="4" w:space="0" w:color="auto"/>
            </w:tcBorders>
          </w:tcPr>
          <w:p w:rsidR="00ED169A" w:rsidRPr="00D44A07" w:rsidRDefault="00ED169A" w:rsidP="00CD647E">
            <w:pPr>
              <w:rPr>
                <w:rFonts w:ascii="Times New Roman" w:hAnsi="Times New Roman" w:cs="Times New Roman"/>
                <w:sz w:val="20"/>
                <w:szCs w:val="20"/>
                <w:lang w:val="mk-MK"/>
              </w:rPr>
            </w:pPr>
            <w:r w:rsidRPr="00D44A07">
              <w:rPr>
                <w:rFonts w:ascii="Times New Roman" w:hAnsi="Times New Roman" w:cs="Times New Roman"/>
                <w:sz w:val="20"/>
                <w:szCs w:val="20"/>
                <w:lang w:val="mk-MK"/>
              </w:rPr>
              <w:t>ПРАКТИЧНА ОБУКА</w:t>
            </w:r>
          </w:p>
        </w:tc>
        <w:tc>
          <w:tcPr>
            <w:tcW w:w="3117" w:type="dxa"/>
            <w:tcBorders>
              <w:bottom w:val="single" w:sz="4" w:space="0" w:color="auto"/>
            </w:tcBorders>
          </w:tcPr>
          <w:p w:rsidR="00ED169A" w:rsidRPr="00D44A07" w:rsidRDefault="00BD21F9" w:rsidP="00CD647E">
            <w:pPr>
              <w:rPr>
                <w:rFonts w:ascii="Times New Roman" w:hAnsi="Times New Roman" w:cs="Times New Roman"/>
                <w:lang w:val="mk-MK"/>
              </w:rPr>
            </w:pPr>
            <w:r>
              <w:rPr>
                <w:rFonts w:ascii="Times New Roman" w:hAnsi="Times New Roman" w:cs="Times New Roman"/>
                <w:lang w:val="mk-MK"/>
              </w:rPr>
              <w:t>Н. Етеми</w:t>
            </w:r>
          </w:p>
        </w:tc>
        <w:tc>
          <w:tcPr>
            <w:tcW w:w="2577" w:type="dxa"/>
            <w:tcBorders>
              <w:bottom w:val="single" w:sz="4" w:space="0" w:color="auto"/>
            </w:tcBorders>
          </w:tcPr>
          <w:p w:rsidR="00ED169A" w:rsidRPr="00D44A07" w:rsidRDefault="00ED169A" w:rsidP="00CD647E">
            <w:pPr>
              <w:rPr>
                <w:rFonts w:ascii="Times New Roman" w:hAnsi="Times New Roman" w:cs="Times New Roman"/>
                <w:lang w:val="mk-MK"/>
              </w:rPr>
            </w:pPr>
          </w:p>
        </w:tc>
      </w:tr>
      <w:tr w:rsidR="00ED169A" w:rsidRPr="00D44A07" w:rsidTr="00CD647E">
        <w:tc>
          <w:tcPr>
            <w:tcW w:w="355" w:type="dxa"/>
            <w:tcBorders>
              <w:bottom w:val="nil"/>
            </w:tcBorders>
          </w:tcPr>
          <w:p w:rsidR="00ED169A" w:rsidRPr="00D44A07" w:rsidRDefault="00ED169A" w:rsidP="00CD647E">
            <w:pPr>
              <w:rPr>
                <w:rFonts w:ascii="Times New Roman" w:hAnsi="Times New Roman" w:cs="Times New Roman"/>
                <w:lang w:val="mk-MK"/>
              </w:rPr>
            </w:pPr>
          </w:p>
        </w:tc>
        <w:tc>
          <w:tcPr>
            <w:tcW w:w="3408" w:type="dxa"/>
            <w:tcBorders>
              <w:bottom w:val="nil"/>
            </w:tcBorders>
          </w:tcPr>
          <w:p w:rsidR="00ED169A" w:rsidRPr="00D44A07" w:rsidRDefault="00ED169A" w:rsidP="00CD647E">
            <w:pPr>
              <w:rPr>
                <w:rFonts w:ascii="Times New Roman" w:hAnsi="Times New Roman" w:cs="Times New Roman"/>
                <w:b/>
                <w:sz w:val="20"/>
                <w:szCs w:val="20"/>
                <w:lang w:val="ru-RU"/>
              </w:rPr>
            </w:pPr>
            <w:r w:rsidRPr="00D44A07">
              <w:rPr>
                <w:rFonts w:ascii="Times New Roman" w:hAnsi="Times New Roman" w:cs="Times New Roman"/>
                <w:b/>
                <w:sz w:val="20"/>
                <w:szCs w:val="20"/>
                <w:lang w:val="mk-MK"/>
              </w:rPr>
              <w:t xml:space="preserve">Еден </w:t>
            </w:r>
            <w:r w:rsidRPr="00D44A07">
              <w:rPr>
                <w:rFonts w:ascii="Times New Roman" w:hAnsi="Times New Roman" w:cs="Times New Roman"/>
                <w:b/>
                <w:sz w:val="20"/>
                <w:szCs w:val="20"/>
                <w:lang w:val="ru-RU"/>
              </w:rPr>
              <w:t>изборен предмет од следниве:</w:t>
            </w:r>
          </w:p>
        </w:tc>
        <w:tc>
          <w:tcPr>
            <w:tcW w:w="3117" w:type="dxa"/>
            <w:tcBorders>
              <w:bottom w:val="nil"/>
            </w:tcBorders>
          </w:tcPr>
          <w:p w:rsidR="00ED169A" w:rsidRPr="00D44A07" w:rsidRDefault="00ED169A" w:rsidP="00CD647E">
            <w:pPr>
              <w:rPr>
                <w:rFonts w:ascii="Times New Roman" w:hAnsi="Times New Roman" w:cs="Times New Roman"/>
                <w:lang w:val="mk-MK"/>
              </w:rPr>
            </w:pPr>
          </w:p>
        </w:tc>
        <w:tc>
          <w:tcPr>
            <w:tcW w:w="2577" w:type="dxa"/>
            <w:tcBorders>
              <w:bottom w:val="nil"/>
            </w:tcBorders>
          </w:tcPr>
          <w:p w:rsidR="00ED169A" w:rsidRPr="00D44A07" w:rsidRDefault="00ED169A" w:rsidP="00CD647E">
            <w:pPr>
              <w:rPr>
                <w:rFonts w:ascii="Times New Roman" w:hAnsi="Times New Roman" w:cs="Times New Roman"/>
                <w:lang w:val="mk-MK"/>
              </w:rPr>
            </w:pPr>
          </w:p>
        </w:tc>
      </w:tr>
      <w:tr w:rsidR="00BD21F9" w:rsidRPr="00D44A07" w:rsidTr="00CD647E">
        <w:tc>
          <w:tcPr>
            <w:tcW w:w="355"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40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Специјална безбедносна обука 1</w:t>
            </w:r>
          </w:p>
        </w:tc>
        <w:tc>
          <w:tcPr>
            <w:tcW w:w="3117"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en-GB"/>
              </w:rPr>
            </w:pPr>
            <w:r>
              <w:rPr>
                <w:rFonts w:ascii="Times New Roman" w:hAnsi="Times New Roman" w:cs="Times New Roman"/>
                <w:lang w:val="mk-MK"/>
              </w:rPr>
              <w:t>Д-р Назим Куртовичжќ, Проф. д-р Магдалена Дамјановска</w:t>
            </w:r>
          </w:p>
        </w:tc>
        <w:tc>
          <w:tcPr>
            <w:tcW w:w="2577" w:type="dxa"/>
            <w:tcBorders>
              <w:top w:val="nil"/>
              <w:bottom w:val="nil"/>
            </w:tcBorders>
          </w:tcPr>
          <w:p w:rsidR="00BD21F9" w:rsidRPr="00D44A07" w:rsidRDefault="00BD21F9" w:rsidP="00CD647E">
            <w:pPr>
              <w:rPr>
                <w:rFonts w:ascii="Times New Roman" w:hAnsi="Times New Roman" w:cs="Times New Roman"/>
                <w:lang w:val="mk-MK"/>
              </w:rPr>
            </w:pPr>
          </w:p>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5"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2</w:t>
            </w:r>
          </w:p>
        </w:tc>
        <w:tc>
          <w:tcPr>
            <w:tcW w:w="340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Претприемништво и иновации</w:t>
            </w:r>
          </w:p>
        </w:tc>
        <w:tc>
          <w:tcPr>
            <w:tcW w:w="3117"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Натка Петрушевска</w:t>
            </w:r>
          </w:p>
        </w:tc>
        <w:tc>
          <w:tcPr>
            <w:tcW w:w="2577"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5"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40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Социологија</w:t>
            </w:r>
          </w:p>
        </w:tc>
        <w:tc>
          <w:tcPr>
            <w:tcW w:w="3117"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Зунун Зузуни</w:t>
            </w:r>
          </w:p>
        </w:tc>
        <w:tc>
          <w:tcPr>
            <w:tcW w:w="2577"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bl>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rPr>
        <w:t xml:space="preserve">I </w:t>
      </w:r>
      <w:r w:rsidRPr="00D44A07">
        <w:rPr>
          <w:rFonts w:ascii="Times New Roman" w:hAnsi="Times New Roman" w:cs="Times New Roman"/>
          <w:b/>
          <w:lang w:val="mk-MK"/>
        </w:rPr>
        <w:t xml:space="preserve">година - </w:t>
      </w:r>
      <w:r w:rsidRPr="00D44A07">
        <w:rPr>
          <w:rFonts w:ascii="Times New Roman" w:hAnsi="Times New Roman" w:cs="Times New Roman"/>
          <w:b/>
        </w:rPr>
        <w:t>I</w:t>
      </w:r>
      <w:r w:rsidR="00BD21F9">
        <w:rPr>
          <w:rFonts w:ascii="Times New Roman" w:hAnsi="Times New Roman" w:cs="Times New Roman"/>
          <w:b/>
        </w:rPr>
        <w:t>I</w:t>
      </w:r>
      <w:r w:rsidRPr="00D44A07">
        <w:rPr>
          <w:rFonts w:ascii="Times New Roman" w:hAnsi="Times New Roman" w:cs="Times New Roman"/>
          <w:b/>
        </w:rPr>
        <w:t xml:space="preserve"> </w:t>
      </w:r>
      <w:r w:rsidRPr="00D44A07">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3805"/>
        <w:gridCol w:w="2935"/>
        <w:gridCol w:w="2366"/>
      </w:tblGrid>
      <w:tr w:rsidR="00ED169A" w:rsidRPr="00D44A07" w:rsidTr="00CD647E">
        <w:tc>
          <w:tcPr>
            <w:tcW w:w="354" w:type="dxa"/>
          </w:tcPr>
          <w:p w:rsidR="00ED169A" w:rsidRPr="00D44A07" w:rsidRDefault="00ED169A" w:rsidP="00CD647E">
            <w:pPr>
              <w:rPr>
                <w:rFonts w:ascii="Times New Roman" w:hAnsi="Times New Roman" w:cs="Times New Roman"/>
                <w:lang w:val="mk-MK"/>
              </w:rPr>
            </w:pPr>
          </w:p>
        </w:tc>
        <w:tc>
          <w:tcPr>
            <w:tcW w:w="339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42"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63"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BD21F9" w:rsidRPr="00D44A07" w:rsidTr="00CD647E">
        <w:tc>
          <w:tcPr>
            <w:tcW w:w="354"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Криминалистичка тактика 1 </w:t>
            </w:r>
          </w:p>
        </w:tc>
        <w:tc>
          <w:tcPr>
            <w:tcW w:w="3142" w:type="dxa"/>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Методија Анѓелески</w:t>
            </w:r>
          </w:p>
        </w:tc>
        <w:tc>
          <w:tcPr>
            <w:tcW w:w="2563"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2</w:t>
            </w:r>
          </w:p>
        </w:tc>
        <w:tc>
          <w:tcPr>
            <w:tcW w:w="3398" w:type="dxa"/>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Вовед</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полициски</w:t>
            </w:r>
            <w:r>
              <w:rPr>
                <w:rFonts w:ascii="Times New Roman" w:hAnsi="Times New Roman" w:cs="Times New Roman"/>
                <w:lang w:val="mk-MK"/>
              </w:rPr>
              <w:t xml:space="preserve"> </w:t>
            </w:r>
            <w:r>
              <w:rPr>
                <w:rFonts w:ascii="Times New Roman" w:hAnsi="Times New Roman" w:cs="Times New Roman"/>
              </w:rPr>
              <w:t>науки</w:t>
            </w:r>
          </w:p>
        </w:tc>
        <w:tc>
          <w:tcPr>
            <w:tcW w:w="3142" w:type="dxa"/>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Кебир Авзиу</w:t>
            </w:r>
          </w:p>
        </w:tc>
        <w:tc>
          <w:tcPr>
            <w:tcW w:w="2563" w:type="dxa"/>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Уставно право</w:t>
            </w:r>
          </w:p>
        </w:tc>
        <w:tc>
          <w:tcPr>
            <w:tcW w:w="3142" w:type="dxa"/>
            <w:tcBorders>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 xml:space="preserve">Проф. д-р </w:t>
            </w:r>
          </w:p>
        </w:tc>
        <w:tc>
          <w:tcPr>
            <w:tcW w:w="2563" w:type="dxa"/>
            <w:tcBorders>
              <w:bottom w:val="single" w:sz="4" w:space="0" w:color="auto"/>
            </w:tcBorders>
          </w:tcPr>
          <w:p w:rsidR="00BD21F9" w:rsidRPr="00D44A07" w:rsidRDefault="00BD21F9" w:rsidP="00CD647E">
            <w:pPr>
              <w:rPr>
                <w:rFonts w:ascii="Times New Roman" w:hAnsi="Times New Roman" w:cs="Times New Roman"/>
                <w:lang w:val="mk-MK"/>
              </w:rPr>
            </w:pPr>
          </w:p>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bottom w:val="nil"/>
            </w:tcBorders>
          </w:tcPr>
          <w:p w:rsidR="00BD21F9" w:rsidRPr="00D44A07" w:rsidRDefault="00BD21F9" w:rsidP="00CD647E">
            <w:pPr>
              <w:rPr>
                <w:rFonts w:ascii="Times New Roman" w:hAnsi="Times New Roman" w:cs="Times New Roman"/>
                <w:lang w:val="mk-MK"/>
              </w:rPr>
            </w:pPr>
          </w:p>
        </w:tc>
        <w:tc>
          <w:tcPr>
            <w:tcW w:w="3398" w:type="dxa"/>
            <w:tcBorders>
              <w:bottom w:val="nil"/>
            </w:tcBorders>
          </w:tcPr>
          <w:p w:rsidR="00BD21F9" w:rsidRDefault="00BD21F9" w:rsidP="00272549">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p>
        </w:tc>
        <w:tc>
          <w:tcPr>
            <w:tcW w:w="3142" w:type="dxa"/>
            <w:tcBorders>
              <w:bottom w:val="nil"/>
            </w:tcBorders>
          </w:tcPr>
          <w:p w:rsidR="00BD21F9" w:rsidRPr="00D44A07" w:rsidRDefault="00BD21F9" w:rsidP="00CD647E">
            <w:pPr>
              <w:rPr>
                <w:rFonts w:ascii="Times New Roman" w:hAnsi="Times New Roman" w:cs="Times New Roman"/>
                <w:lang w:val="mk-MK"/>
              </w:rPr>
            </w:pPr>
          </w:p>
        </w:tc>
        <w:tc>
          <w:tcPr>
            <w:tcW w:w="2563" w:type="dxa"/>
            <w:tcBorders>
              <w:bottom w:val="nil"/>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2 </w:t>
            </w:r>
          </w:p>
        </w:tc>
        <w:tc>
          <w:tcPr>
            <w:tcW w:w="3142" w:type="dxa"/>
            <w:tcBorders>
              <w:top w:val="nil"/>
              <w:bottom w:val="nil"/>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2</w:t>
            </w:r>
          </w:p>
        </w:tc>
        <w:tc>
          <w:tcPr>
            <w:tcW w:w="3398" w:type="dxa"/>
            <w:tcBorders>
              <w:top w:val="nil"/>
              <w:bottom w:val="nil"/>
            </w:tcBorders>
          </w:tcPr>
          <w:p w:rsidR="00BD21F9" w:rsidRDefault="00BD21F9" w:rsidP="00272549">
            <w:pPr>
              <w:widowControl w:val="0"/>
              <w:autoSpaceDE w:val="0"/>
              <w:autoSpaceDN w:val="0"/>
              <w:adjustRightInd w:val="0"/>
              <w:rPr>
                <w:rFonts w:ascii="Times New Roman" w:hAnsi="Times New Roman" w:cs="Times New Roman"/>
              </w:rPr>
            </w:pPr>
            <w:r>
              <w:rPr>
                <w:rFonts w:ascii="Times New Roman" w:hAnsi="Times New Roman" w:cs="Times New Roman"/>
                <w:lang w:val="mk-MK"/>
              </w:rPr>
              <w:t>Криминалистичка психологија</w:t>
            </w:r>
          </w:p>
        </w:tc>
        <w:tc>
          <w:tcPr>
            <w:tcW w:w="3142" w:type="dxa"/>
            <w:tcBorders>
              <w:top w:val="nil"/>
              <w:bottom w:val="nil"/>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Љупчо Кевероски</w:t>
            </w:r>
          </w:p>
        </w:tc>
        <w:tc>
          <w:tcPr>
            <w:tcW w:w="2563" w:type="dxa"/>
            <w:tcBorders>
              <w:top w:val="nil"/>
              <w:bottom w:val="nil"/>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Задолжителносеизбирa</w:t>
            </w:r>
            <w:r>
              <w:rPr>
                <w:rFonts w:ascii="Times New Roman" w:hAnsi="Times New Roman" w:cs="Times New Roman"/>
                <w:lang w:val="mk-MK"/>
              </w:rPr>
              <w:t xml:space="preserve">еден </w:t>
            </w:r>
            <w:r>
              <w:rPr>
                <w:rFonts w:ascii="Times New Roman" w:hAnsi="Times New Roman" w:cs="Times New Roman"/>
              </w:rPr>
              <w:t>предметодследнавалистанапредмети</w:t>
            </w:r>
            <w:r>
              <w:rPr>
                <w:rStyle w:val="FootnoteReference"/>
                <w:rFonts w:ascii="Times New Roman" w:hAnsi="Times New Roman" w:cs="Times New Roman"/>
              </w:rPr>
              <w:footnoteReference w:id="10"/>
            </w:r>
          </w:p>
        </w:tc>
        <w:tc>
          <w:tcPr>
            <w:tcW w:w="3142"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r w:rsidRPr="00D44A07">
              <w:rPr>
                <w:rFonts w:ascii="Times New Roman" w:hAnsi="Times New Roman" w:cs="Times New Roman"/>
                <w:lang w:val="mk-MK"/>
              </w:rPr>
              <w:t>45</w:t>
            </w: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Деловна етика и комуникација</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Марија Зарезанкова Потеска</w:t>
            </w: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Академско пишување</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Задолжителна обука</w:t>
            </w:r>
          </w:p>
        </w:tc>
        <w:tc>
          <w:tcPr>
            <w:tcW w:w="3142" w:type="dxa"/>
            <w:tcBorders>
              <w:top w:val="nil"/>
              <w:bottom w:val="single" w:sz="4" w:space="0" w:color="auto"/>
            </w:tcBorders>
          </w:tcPr>
          <w:p w:rsidR="00BD21F9" w:rsidRPr="001546E6" w:rsidRDefault="00BD21F9" w:rsidP="00272549">
            <w:pPr>
              <w:widowControl w:val="0"/>
              <w:autoSpaceDE w:val="0"/>
              <w:autoSpaceDN w:val="0"/>
              <w:adjustRightInd w:val="0"/>
              <w:rPr>
                <w:rFonts w:ascii="Times New Roman" w:hAnsi="Times New Roman" w:cs="Times New Roman"/>
                <w:lang w:val="mk-MK"/>
              </w:rPr>
            </w:pP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r w:rsidR="00BD21F9" w:rsidRPr="00D44A07" w:rsidTr="00CD647E">
        <w:tc>
          <w:tcPr>
            <w:tcW w:w="354"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c>
          <w:tcPr>
            <w:tcW w:w="3398"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Практична настава 1</w:t>
            </w:r>
          </w:p>
        </w:tc>
        <w:tc>
          <w:tcPr>
            <w:tcW w:w="3142" w:type="dxa"/>
            <w:tcBorders>
              <w:top w:val="nil"/>
              <w:bottom w:val="single" w:sz="4" w:space="0" w:color="auto"/>
            </w:tcBorders>
          </w:tcPr>
          <w:p w:rsidR="00BD21F9" w:rsidRDefault="00BD21F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Насер Етеми</w:t>
            </w:r>
          </w:p>
        </w:tc>
        <w:tc>
          <w:tcPr>
            <w:tcW w:w="2563" w:type="dxa"/>
            <w:tcBorders>
              <w:top w:val="nil"/>
              <w:bottom w:val="single" w:sz="4" w:space="0" w:color="auto"/>
            </w:tcBorders>
          </w:tcPr>
          <w:p w:rsidR="00BD21F9" w:rsidRPr="00D44A07" w:rsidRDefault="00BD21F9" w:rsidP="00CD647E">
            <w:pPr>
              <w:rPr>
                <w:rFonts w:ascii="Times New Roman" w:hAnsi="Times New Roman" w:cs="Times New Roman"/>
                <w:lang w:val="mk-MK"/>
              </w:rPr>
            </w:pPr>
          </w:p>
        </w:tc>
      </w:tr>
    </w:tbl>
    <w:p w:rsidR="00ED169A" w:rsidRPr="00D44A07" w:rsidRDefault="00ED169A" w:rsidP="00ED169A">
      <w:pPr>
        <w:rPr>
          <w:rFonts w:ascii="Times New Roman" w:hAnsi="Times New Roman" w:cs="Times New Roman"/>
          <w:b/>
        </w:rPr>
      </w:pPr>
    </w:p>
    <w:p w:rsidR="00ED169A" w:rsidRPr="00BD21F9" w:rsidRDefault="00ED169A" w:rsidP="00ED169A">
      <w:pPr>
        <w:rPr>
          <w:rFonts w:ascii="Times New Roman" w:hAnsi="Times New Roman" w:cs="Times New Roman"/>
          <w:b/>
          <w:color w:val="C00000"/>
        </w:rPr>
      </w:pPr>
    </w:p>
    <w:p w:rsidR="00ED169A" w:rsidRPr="00DB0279" w:rsidRDefault="00ED169A" w:rsidP="00ED169A">
      <w:pPr>
        <w:rPr>
          <w:rFonts w:ascii="Times New Roman" w:hAnsi="Times New Roman" w:cs="Times New Roman"/>
          <w:b/>
        </w:rPr>
      </w:pPr>
      <w:r w:rsidRPr="00DB0279">
        <w:rPr>
          <w:rFonts w:ascii="Times New Roman" w:hAnsi="Times New Roman" w:cs="Times New Roman"/>
          <w:b/>
        </w:rPr>
        <w:t xml:space="preserve">II </w:t>
      </w:r>
      <w:r w:rsidRPr="00DB0279">
        <w:rPr>
          <w:rFonts w:ascii="Times New Roman" w:hAnsi="Times New Roman" w:cs="Times New Roman"/>
          <w:b/>
          <w:lang w:val="mk-MK"/>
        </w:rPr>
        <w:t xml:space="preserve">година </w:t>
      </w:r>
      <w:r w:rsidR="00BD21F9" w:rsidRPr="00DB0279">
        <w:rPr>
          <w:rFonts w:ascii="Times New Roman" w:hAnsi="Times New Roman" w:cs="Times New Roman"/>
          <w:b/>
          <w:lang w:val="mk-MK"/>
        </w:rPr>
        <w:t>–</w:t>
      </w:r>
      <w:r w:rsidRPr="00DB0279">
        <w:rPr>
          <w:rFonts w:ascii="Times New Roman" w:hAnsi="Times New Roman" w:cs="Times New Roman"/>
          <w:b/>
          <w:lang w:val="mk-MK"/>
        </w:rPr>
        <w:t xml:space="preserve"> </w:t>
      </w:r>
      <w:r w:rsidR="00BD21F9" w:rsidRPr="00DB0279">
        <w:rPr>
          <w:rFonts w:ascii="Times New Roman" w:hAnsi="Times New Roman" w:cs="Times New Roman"/>
          <w:b/>
          <w:lang w:val="mk-MK"/>
        </w:rPr>
        <w:t xml:space="preserve">III </w:t>
      </w:r>
      <w:r w:rsidRPr="00DB0279">
        <w:rPr>
          <w:rFonts w:ascii="Times New Roman" w:hAnsi="Times New Roman" w:cs="Times New Roman"/>
          <w:b/>
        </w:rPr>
        <w:t xml:space="preserve"> </w:t>
      </w:r>
      <w:r w:rsidRPr="00DB0279">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2199"/>
        <w:gridCol w:w="1244"/>
        <w:gridCol w:w="1222"/>
        <w:gridCol w:w="1820"/>
        <w:gridCol w:w="2617"/>
      </w:tblGrid>
      <w:tr w:rsidR="00ED169A" w:rsidRPr="00D44A07" w:rsidTr="00BF3C6B">
        <w:tc>
          <w:tcPr>
            <w:tcW w:w="355" w:type="dxa"/>
          </w:tcPr>
          <w:p w:rsidR="00ED169A" w:rsidRPr="00D44A07" w:rsidRDefault="00ED169A" w:rsidP="00CD647E">
            <w:pPr>
              <w:rPr>
                <w:rFonts w:ascii="Times New Roman" w:hAnsi="Times New Roman" w:cs="Times New Roman"/>
                <w:lang w:val="mk-MK"/>
              </w:rPr>
            </w:pPr>
          </w:p>
        </w:tc>
        <w:tc>
          <w:tcPr>
            <w:tcW w:w="3443"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042"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617"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9F563C" w:rsidRPr="00D44A07" w:rsidTr="00BF3C6B">
        <w:tc>
          <w:tcPr>
            <w:tcW w:w="355"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1</w:t>
            </w:r>
          </w:p>
        </w:tc>
        <w:tc>
          <w:tcPr>
            <w:tcW w:w="3443" w:type="dxa"/>
            <w:gridSpan w:val="2"/>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 xml:space="preserve">тактика 2 </w:t>
            </w:r>
          </w:p>
        </w:tc>
        <w:tc>
          <w:tcPr>
            <w:tcW w:w="3042" w:type="dxa"/>
            <w:gridSpan w:val="2"/>
          </w:tcPr>
          <w:p w:rsidR="009F563C" w:rsidRDefault="009F563C" w:rsidP="00272549">
            <w:pPr>
              <w:widowControl w:val="0"/>
              <w:tabs>
                <w:tab w:val="left" w:pos="1120"/>
              </w:tabs>
              <w:autoSpaceDE w:val="0"/>
              <w:autoSpaceDN w:val="0"/>
              <w:adjustRightInd w:val="0"/>
              <w:rPr>
                <w:rFonts w:ascii="Times New Roman" w:hAnsi="Times New Roman" w:cs="Times New Roman"/>
                <w:lang w:val="en-GB"/>
              </w:rPr>
            </w:pPr>
            <w:r>
              <w:rPr>
                <w:rFonts w:ascii="Times New Roman" w:hAnsi="Times New Roman" w:cs="Times New Roman"/>
                <w:lang w:val="mk-MK"/>
              </w:rPr>
              <w:t>Проф. д-р Методија Анѓелески</w:t>
            </w:r>
            <w:r>
              <w:rPr>
                <w:rFonts w:ascii="Times New Roman" w:hAnsi="Times New Roman" w:cs="Times New Roman"/>
              </w:rPr>
              <w:tab/>
            </w:r>
          </w:p>
        </w:tc>
        <w:tc>
          <w:tcPr>
            <w:tcW w:w="2617"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2</w:t>
            </w:r>
          </w:p>
        </w:tc>
        <w:tc>
          <w:tcPr>
            <w:tcW w:w="3443" w:type="dxa"/>
            <w:gridSpan w:val="2"/>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Ракување</w:t>
            </w:r>
            <w:r>
              <w:rPr>
                <w:rFonts w:ascii="Times New Roman" w:hAnsi="Times New Roman" w:cs="Times New Roman"/>
                <w:lang w:val="mk-MK"/>
              </w:rPr>
              <w:t xml:space="preserve"> </w:t>
            </w:r>
            <w:r>
              <w:rPr>
                <w:rFonts w:ascii="Times New Roman" w:hAnsi="Times New Roman" w:cs="Times New Roman"/>
              </w:rPr>
              <w:t>со</w:t>
            </w:r>
            <w:r>
              <w:rPr>
                <w:rFonts w:ascii="Times New Roman" w:hAnsi="Times New Roman" w:cs="Times New Roman"/>
                <w:lang w:val="mk-MK"/>
              </w:rPr>
              <w:t xml:space="preserve"> </w:t>
            </w:r>
            <w:r>
              <w:rPr>
                <w:rFonts w:ascii="Times New Roman" w:hAnsi="Times New Roman" w:cs="Times New Roman"/>
              </w:rPr>
              <w:t>оружје</w:t>
            </w:r>
          </w:p>
        </w:tc>
        <w:tc>
          <w:tcPr>
            <w:tcW w:w="3042" w:type="dxa"/>
            <w:gridSpan w:val="2"/>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Мухамед Рацаљ</w:t>
            </w:r>
          </w:p>
        </w:tc>
        <w:tc>
          <w:tcPr>
            <w:tcW w:w="2617" w:type="dxa"/>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3</w:t>
            </w:r>
          </w:p>
        </w:tc>
        <w:tc>
          <w:tcPr>
            <w:tcW w:w="3443" w:type="dxa"/>
            <w:gridSpan w:val="2"/>
            <w:tcBorders>
              <w:bottom w:val="single" w:sz="4" w:space="0" w:color="auto"/>
            </w:tcBorders>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Национална</w:t>
            </w:r>
            <w:r>
              <w:rPr>
                <w:rFonts w:ascii="Times New Roman" w:hAnsi="Times New Roman" w:cs="Times New Roman"/>
                <w:lang w:val="mk-MK"/>
              </w:rPr>
              <w:t xml:space="preserve"> </w:t>
            </w:r>
            <w:r>
              <w:rPr>
                <w:rFonts w:ascii="Times New Roman" w:hAnsi="Times New Roman" w:cs="Times New Roman"/>
              </w:rPr>
              <w:t>безбедност</w:t>
            </w:r>
          </w:p>
        </w:tc>
        <w:tc>
          <w:tcPr>
            <w:tcW w:w="3042" w:type="dxa"/>
            <w:gridSpan w:val="2"/>
            <w:tcBorders>
              <w:bottom w:val="single" w:sz="4" w:space="0" w:color="auto"/>
            </w:tcBorders>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Самир Салиевски</w:t>
            </w:r>
          </w:p>
        </w:tc>
        <w:tc>
          <w:tcPr>
            <w:tcW w:w="2617" w:type="dxa"/>
            <w:tcBorders>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bottom w:val="nil"/>
            </w:tcBorders>
          </w:tcPr>
          <w:p w:rsidR="009F563C" w:rsidRPr="00D44A07" w:rsidRDefault="009F563C" w:rsidP="00CD647E">
            <w:pPr>
              <w:rPr>
                <w:rFonts w:ascii="Times New Roman" w:hAnsi="Times New Roman" w:cs="Times New Roman"/>
                <w:lang w:val="mk-MK"/>
              </w:rPr>
            </w:pPr>
          </w:p>
        </w:tc>
        <w:tc>
          <w:tcPr>
            <w:tcW w:w="3443" w:type="dxa"/>
            <w:gridSpan w:val="2"/>
            <w:tcBorders>
              <w:bottom w:val="nil"/>
            </w:tcBorders>
          </w:tcPr>
          <w:p w:rsidR="009F563C" w:rsidRDefault="009F563C" w:rsidP="00272549">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c>
          <w:tcPr>
            <w:tcW w:w="3042" w:type="dxa"/>
            <w:gridSpan w:val="2"/>
            <w:tcBorders>
              <w:bottom w:val="nil"/>
            </w:tcBorders>
          </w:tcPr>
          <w:p w:rsidR="009F563C" w:rsidRPr="00D44A07" w:rsidRDefault="009F563C" w:rsidP="00CD647E">
            <w:pPr>
              <w:rPr>
                <w:rFonts w:ascii="Times New Roman" w:hAnsi="Times New Roman" w:cs="Times New Roman"/>
                <w:lang w:val="mk-MK"/>
              </w:rPr>
            </w:pPr>
          </w:p>
        </w:tc>
        <w:tc>
          <w:tcPr>
            <w:tcW w:w="2617" w:type="dxa"/>
            <w:tcBorders>
              <w:bottom w:val="nil"/>
            </w:tcBorders>
          </w:tcPr>
          <w:p w:rsidR="009F563C" w:rsidRPr="00D44A07" w:rsidRDefault="009F563C" w:rsidP="00CD647E">
            <w:pPr>
              <w:rPr>
                <w:rFonts w:ascii="Times New Roman" w:hAnsi="Times New Roman" w:cs="Times New Roman"/>
                <w:lang w:val="mk-MK"/>
              </w:rPr>
            </w:pP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1</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rPr>
            </w:pPr>
            <w:r>
              <w:rPr>
                <w:rFonts w:ascii="Times New Roman" w:hAnsi="Times New Roman" w:cs="Times New Roman"/>
                <w:lang w:val="mk-MK"/>
              </w:rPr>
              <w:t xml:space="preserve">Социјална патологија </w:t>
            </w:r>
          </w:p>
        </w:tc>
        <w:tc>
          <w:tcPr>
            <w:tcW w:w="3042"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Татјана Велкова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2</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3</w:t>
            </w:r>
          </w:p>
        </w:tc>
        <w:tc>
          <w:tcPr>
            <w:tcW w:w="3042" w:type="dxa"/>
            <w:gridSpan w:val="2"/>
            <w:tcBorders>
              <w:top w:val="nil"/>
              <w:bottom w:val="nil"/>
            </w:tcBorders>
          </w:tcPr>
          <w:p w:rsidR="009F563C" w:rsidRPr="001546E6" w:rsidRDefault="009F563C"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Д-р Назим Куртовиќ, проф. д-р Магдалена Дамјановска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3</w:t>
            </w:r>
          </w:p>
        </w:tc>
        <w:tc>
          <w:tcPr>
            <w:tcW w:w="3443" w:type="dxa"/>
            <w:gridSpan w:val="2"/>
            <w:tcBorders>
              <w:top w:val="nil"/>
              <w:bottom w:val="nil"/>
            </w:tcBorders>
          </w:tcPr>
          <w:p w:rsidR="009F563C" w:rsidRDefault="009F563C" w:rsidP="00272549">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о</w:t>
            </w:r>
            <w:r>
              <w:rPr>
                <w:rFonts w:ascii="Times New Roman" w:hAnsi="Times New Roman" w:cs="Times New Roman"/>
              </w:rPr>
              <w:t>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11"/>
            </w:r>
          </w:p>
        </w:tc>
        <w:tc>
          <w:tcPr>
            <w:tcW w:w="3042" w:type="dxa"/>
            <w:gridSpan w:val="2"/>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Б.Јаневска</w:t>
            </w:r>
          </w:p>
        </w:tc>
        <w:tc>
          <w:tcPr>
            <w:tcW w:w="2617" w:type="dxa"/>
            <w:tcBorders>
              <w:top w:val="nil"/>
              <w:bottom w:val="nil"/>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9F563C" w:rsidRPr="00D44A07" w:rsidTr="00BF3C6B">
        <w:tc>
          <w:tcPr>
            <w:tcW w:w="355" w:type="dxa"/>
            <w:tcBorders>
              <w:top w:val="nil"/>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w:t>
            </w:r>
          </w:p>
        </w:tc>
        <w:tc>
          <w:tcPr>
            <w:tcW w:w="3443" w:type="dxa"/>
            <w:gridSpan w:val="2"/>
            <w:tcBorders>
              <w:top w:val="nil"/>
              <w:bottom w:val="single" w:sz="4" w:space="0" w:color="auto"/>
            </w:tcBorders>
          </w:tcPr>
          <w:p w:rsidR="009F563C" w:rsidRDefault="009F563C" w:rsidP="00272549">
            <w:pPr>
              <w:rPr>
                <w:rFonts w:ascii="Times New Roman" w:hAnsi="Times New Roman" w:cs="Times New Roman"/>
                <w:lang w:val="mk-MK"/>
              </w:rPr>
            </w:pPr>
            <w:r>
              <w:rPr>
                <w:rFonts w:ascii="Times New Roman" w:hAnsi="Times New Roman" w:cs="Times New Roman"/>
              </w:rPr>
              <w:t>Англискијазик 1</w:t>
            </w:r>
          </w:p>
        </w:tc>
        <w:tc>
          <w:tcPr>
            <w:tcW w:w="3042" w:type="dxa"/>
            <w:gridSpan w:val="2"/>
            <w:tcBorders>
              <w:top w:val="nil"/>
              <w:bottom w:val="single" w:sz="4" w:space="0" w:color="auto"/>
            </w:tcBorders>
          </w:tcPr>
          <w:p w:rsidR="009F563C" w:rsidRPr="00F765A9" w:rsidRDefault="009F563C"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617" w:type="dxa"/>
            <w:tcBorders>
              <w:top w:val="nil"/>
              <w:bottom w:val="single" w:sz="4" w:space="0" w:color="auto"/>
            </w:tcBorders>
          </w:tcPr>
          <w:p w:rsidR="009F563C" w:rsidRPr="00D44A07" w:rsidRDefault="009F563C" w:rsidP="00CD647E">
            <w:pPr>
              <w:rPr>
                <w:rFonts w:ascii="Times New Roman" w:hAnsi="Times New Roman" w:cs="Times New Roman"/>
                <w:lang w:val="mk-MK"/>
              </w:rPr>
            </w:pPr>
            <w:r w:rsidRPr="00D44A07">
              <w:rPr>
                <w:rFonts w:ascii="Times New Roman" w:hAnsi="Times New Roman" w:cs="Times New Roman"/>
                <w:lang w:val="mk-MK"/>
              </w:rPr>
              <w:t>45</w:t>
            </w:r>
          </w:p>
        </w:tc>
      </w:tr>
      <w:tr w:rsidR="00BF3C6B" w:rsidRPr="00F765A9" w:rsidTr="00BF3C6B">
        <w:tblPrEx>
          <w:jc w:val="center"/>
        </w:tblPrEx>
        <w:trPr>
          <w:gridAfter w:val="2"/>
          <w:wAfter w:w="4437" w:type="dxa"/>
          <w:trHeight w:val="241"/>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rPr>
              <w:t>Германскијазик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173"/>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rPr>
              <w:t>Францускијазик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196"/>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lang w:val="mk-MK"/>
              </w:rPr>
              <w:t>Руски јазик</w:t>
            </w:r>
            <w:r>
              <w:rPr>
                <w:rFonts w:ascii="Times New Roman" w:hAnsi="Times New Roman" w:cs="Times New Roman"/>
              </w:rPr>
              <w:t xml:space="preserve"> 1</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r>
      <w:tr w:rsidR="00BF3C6B" w:rsidRPr="00F765A9" w:rsidTr="00BF3C6B">
        <w:tblPrEx>
          <w:jc w:val="center"/>
        </w:tblPrEx>
        <w:trPr>
          <w:gridAfter w:val="2"/>
          <w:wAfter w:w="4437" w:type="dxa"/>
          <w:trHeight w:val="205"/>
          <w:jc w:val="center"/>
        </w:trPr>
        <w:tc>
          <w:tcPr>
            <w:tcW w:w="2554" w:type="dxa"/>
            <w:gridSpan w:val="2"/>
            <w:tcBorders>
              <w:top w:val="single" w:sz="4" w:space="0" w:color="auto"/>
              <w:left w:val="single" w:sz="4" w:space="0" w:color="auto"/>
              <w:bottom w:val="single" w:sz="4" w:space="0" w:color="auto"/>
              <w:right w:val="single" w:sz="4" w:space="0" w:color="auto"/>
            </w:tcBorders>
            <w:hideMark/>
          </w:tcPr>
          <w:p w:rsidR="00BF3C6B" w:rsidRDefault="00BF3C6B" w:rsidP="00272549">
            <w:pPr>
              <w:rPr>
                <w:rFonts w:ascii="Times New Roman" w:hAnsi="Times New Roman" w:cs="Times New Roman"/>
                <w:lang w:val="mk-MK"/>
              </w:rPr>
            </w:pPr>
            <w:r>
              <w:rPr>
                <w:rFonts w:ascii="Times New Roman" w:hAnsi="Times New Roman" w:cs="Times New Roman"/>
              </w:rPr>
              <w:t>Информатички</w:t>
            </w:r>
            <w:r>
              <w:rPr>
                <w:rFonts w:ascii="Times New Roman" w:hAnsi="Times New Roman" w:cs="Times New Roman"/>
                <w:lang w:val="mk-MK"/>
              </w:rPr>
              <w:t xml:space="preserve"> </w:t>
            </w:r>
            <w:r>
              <w:rPr>
                <w:rFonts w:ascii="Times New Roman" w:hAnsi="Times New Roman" w:cs="Times New Roman"/>
              </w:rPr>
              <w:t>технологии</w:t>
            </w:r>
          </w:p>
        </w:tc>
        <w:tc>
          <w:tcPr>
            <w:tcW w:w="2466" w:type="dxa"/>
            <w:gridSpan w:val="2"/>
            <w:tcBorders>
              <w:top w:val="single" w:sz="4" w:space="0" w:color="auto"/>
              <w:left w:val="single" w:sz="4" w:space="0" w:color="auto"/>
              <w:bottom w:val="single" w:sz="4" w:space="0" w:color="auto"/>
              <w:right w:val="single" w:sz="4" w:space="0" w:color="auto"/>
            </w:tcBorders>
            <w:hideMark/>
          </w:tcPr>
          <w:p w:rsidR="00BF3C6B" w:rsidRPr="00F765A9" w:rsidRDefault="00BF3C6B" w:rsidP="00272549">
            <w:pPr>
              <w:rPr>
                <w:rFonts w:ascii="Times New Roman" w:hAnsi="Times New Roman" w:cs="Times New Roman"/>
                <w:lang w:val="mk-MK"/>
              </w:rPr>
            </w:pPr>
            <w:r>
              <w:rPr>
                <w:rFonts w:ascii="Times New Roman" w:hAnsi="Times New Roman" w:cs="Times New Roman"/>
                <w:lang w:val="mk-MK"/>
              </w:rPr>
              <w:t>Факултет за информатичка технологија</w:t>
            </w:r>
          </w:p>
        </w:tc>
      </w:tr>
    </w:tbl>
    <w:p w:rsidR="00DB0279" w:rsidRDefault="00DB0279" w:rsidP="00ED169A">
      <w:pPr>
        <w:rPr>
          <w:rFonts w:ascii="Times New Roman" w:hAnsi="Times New Roman" w:cs="Times New Roman"/>
          <w:b/>
        </w:rPr>
      </w:pPr>
    </w:p>
    <w:p w:rsidR="00ED169A" w:rsidRPr="00D44A07" w:rsidRDefault="00ED169A" w:rsidP="00ED169A">
      <w:pPr>
        <w:rPr>
          <w:rFonts w:ascii="Times New Roman" w:hAnsi="Times New Roman" w:cs="Times New Roman"/>
          <w:b/>
        </w:rPr>
      </w:pPr>
      <w:r w:rsidRPr="00D44A07">
        <w:rPr>
          <w:rFonts w:ascii="Times New Roman" w:hAnsi="Times New Roman" w:cs="Times New Roman"/>
          <w:b/>
        </w:rPr>
        <w:t>I</w:t>
      </w:r>
      <w:r w:rsidR="00960559">
        <w:rPr>
          <w:rFonts w:ascii="Times New Roman" w:hAnsi="Times New Roman" w:cs="Times New Roman"/>
          <w:b/>
        </w:rPr>
        <w:t>I</w:t>
      </w:r>
      <w:r w:rsidRPr="00D44A07">
        <w:rPr>
          <w:rFonts w:ascii="Times New Roman" w:hAnsi="Times New Roman" w:cs="Times New Roman"/>
          <w:b/>
        </w:rPr>
        <w:t xml:space="preserve"> </w:t>
      </w:r>
      <w:r w:rsidRPr="00D44A07">
        <w:rPr>
          <w:rFonts w:ascii="Times New Roman" w:hAnsi="Times New Roman" w:cs="Times New Roman"/>
          <w:b/>
          <w:lang w:val="mk-MK"/>
        </w:rPr>
        <w:t xml:space="preserve">година </w:t>
      </w:r>
      <w:r w:rsidR="00960559">
        <w:rPr>
          <w:rFonts w:ascii="Times New Roman" w:hAnsi="Times New Roman" w:cs="Times New Roman"/>
          <w:b/>
          <w:lang w:val="mk-MK"/>
        </w:rPr>
        <w:t>–</w:t>
      </w:r>
      <w:r w:rsidRPr="00D44A07">
        <w:rPr>
          <w:rFonts w:ascii="Times New Roman" w:hAnsi="Times New Roman" w:cs="Times New Roman"/>
          <w:b/>
          <w:lang w:val="mk-MK"/>
        </w:rPr>
        <w:t xml:space="preserve"> </w:t>
      </w:r>
      <w:r w:rsidR="00960559">
        <w:rPr>
          <w:rFonts w:ascii="Times New Roman" w:hAnsi="Times New Roman" w:cs="Times New Roman"/>
          <w:b/>
        </w:rPr>
        <w:t xml:space="preserve">IV </w:t>
      </w:r>
      <w:r w:rsidRPr="00D44A07">
        <w:rPr>
          <w:rFonts w:ascii="Times New Roman" w:hAnsi="Times New Roman" w:cs="Times New Roman"/>
          <w:b/>
          <w:lang w:val="mk-MK"/>
        </w:rPr>
        <w:t>семестар</w:t>
      </w:r>
    </w:p>
    <w:p w:rsidR="00ED169A" w:rsidRPr="00D44A07" w:rsidRDefault="00ED169A" w:rsidP="00ED169A">
      <w:pPr>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3398"/>
        <w:gridCol w:w="3142"/>
        <w:gridCol w:w="2563"/>
      </w:tblGrid>
      <w:tr w:rsidR="00ED169A" w:rsidRPr="00D44A07" w:rsidTr="00CD647E">
        <w:tc>
          <w:tcPr>
            <w:tcW w:w="354" w:type="dxa"/>
          </w:tcPr>
          <w:p w:rsidR="00ED169A" w:rsidRPr="00D44A07" w:rsidRDefault="00ED169A" w:rsidP="00CD647E">
            <w:pPr>
              <w:rPr>
                <w:rFonts w:ascii="Times New Roman" w:hAnsi="Times New Roman" w:cs="Times New Roman"/>
                <w:lang w:val="mk-MK"/>
              </w:rPr>
            </w:pPr>
          </w:p>
        </w:tc>
        <w:tc>
          <w:tcPr>
            <w:tcW w:w="3398"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Предмет</w:t>
            </w:r>
          </w:p>
        </w:tc>
        <w:tc>
          <w:tcPr>
            <w:tcW w:w="3142"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Професор</w:t>
            </w:r>
          </w:p>
        </w:tc>
        <w:tc>
          <w:tcPr>
            <w:tcW w:w="2563"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фонд на часови</w:t>
            </w:r>
          </w:p>
        </w:tc>
      </w:tr>
      <w:tr w:rsidR="00DB0279" w:rsidRPr="00D44A07" w:rsidTr="00CD647E">
        <w:tc>
          <w:tcPr>
            <w:tcW w:w="354"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1</w:t>
            </w:r>
          </w:p>
        </w:tc>
        <w:tc>
          <w:tcPr>
            <w:tcW w:w="3398" w:type="dxa"/>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Криминалистичка</w:t>
            </w:r>
            <w:r>
              <w:rPr>
                <w:rFonts w:ascii="Times New Roman" w:hAnsi="Times New Roman" w:cs="Times New Roman"/>
                <w:lang w:val="mk-MK"/>
              </w:rPr>
              <w:t xml:space="preserve"> </w:t>
            </w:r>
            <w:r>
              <w:rPr>
                <w:rFonts w:ascii="Times New Roman" w:hAnsi="Times New Roman" w:cs="Times New Roman"/>
              </w:rPr>
              <w:t>техника</w:t>
            </w:r>
          </w:p>
        </w:tc>
        <w:tc>
          <w:tcPr>
            <w:tcW w:w="3142" w:type="dxa"/>
          </w:tcPr>
          <w:p w:rsidR="00DB0279" w:rsidRPr="00F765A9" w:rsidRDefault="00DB0279" w:rsidP="00272549">
            <w:pPr>
              <w:widowControl w:val="0"/>
              <w:tabs>
                <w:tab w:val="left" w:pos="1120"/>
              </w:tabs>
              <w:autoSpaceDE w:val="0"/>
              <w:autoSpaceDN w:val="0"/>
              <w:adjustRightInd w:val="0"/>
              <w:rPr>
                <w:rFonts w:ascii="Times New Roman" w:hAnsi="Times New Roman" w:cs="Times New Roman"/>
                <w:lang w:val="mk-MK"/>
              </w:rPr>
            </w:pPr>
            <w:r>
              <w:rPr>
                <w:rFonts w:ascii="Times New Roman" w:hAnsi="Times New Roman" w:cs="Times New Roman"/>
                <w:lang w:val="mk-MK"/>
              </w:rPr>
              <w:t>Проф. д-р Севил Муаремоска Абдули</w:t>
            </w:r>
          </w:p>
        </w:tc>
        <w:tc>
          <w:tcPr>
            <w:tcW w:w="2563" w:type="dxa"/>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2</w:t>
            </w:r>
          </w:p>
        </w:tc>
        <w:tc>
          <w:tcPr>
            <w:tcW w:w="3398" w:type="dxa"/>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Топографија и тактика</w:t>
            </w:r>
            <w:r>
              <w:rPr>
                <w:rFonts w:ascii="Times New Roman" w:hAnsi="Times New Roman" w:cs="Times New Roman"/>
                <w:lang w:val="mk-MK"/>
              </w:rPr>
              <w:t xml:space="preserve"> </w:t>
            </w:r>
            <w:r>
              <w:rPr>
                <w:rFonts w:ascii="Times New Roman" w:hAnsi="Times New Roman" w:cs="Times New Roman"/>
              </w:rPr>
              <w:t>во</w:t>
            </w:r>
            <w:r>
              <w:rPr>
                <w:rFonts w:ascii="Times New Roman" w:hAnsi="Times New Roman" w:cs="Times New Roman"/>
                <w:lang w:val="mk-MK"/>
              </w:rPr>
              <w:t xml:space="preserve"> </w:t>
            </w:r>
            <w:r>
              <w:rPr>
                <w:rFonts w:ascii="Times New Roman" w:hAnsi="Times New Roman" w:cs="Times New Roman"/>
              </w:rPr>
              <w:t>природни</w:t>
            </w:r>
            <w:r>
              <w:rPr>
                <w:rFonts w:ascii="Times New Roman" w:hAnsi="Times New Roman" w:cs="Times New Roman"/>
                <w:lang w:val="mk-MK"/>
              </w:rPr>
              <w:t xml:space="preserve"> </w:t>
            </w:r>
            <w:r>
              <w:rPr>
                <w:rFonts w:ascii="Times New Roman" w:hAnsi="Times New Roman" w:cs="Times New Roman"/>
              </w:rPr>
              <w:t xml:space="preserve">услови (летни) </w:t>
            </w:r>
          </w:p>
        </w:tc>
        <w:tc>
          <w:tcPr>
            <w:tcW w:w="3142" w:type="dxa"/>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Доц. д-р Николчо Спасов</w:t>
            </w:r>
          </w:p>
        </w:tc>
        <w:tc>
          <w:tcPr>
            <w:tcW w:w="2563" w:type="dxa"/>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3</w:t>
            </w:r>
          </w:p>
        </w:tc>
        <w:tc>
          <w:tcPr>
            <w:tcW w:w="3398" w:type="dxa"/>
            <w:tcBorders>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Казнено</w:t>
            </w:r>
            <w:r>
              <w:rPr>
                <w:rFonts w:ascii="Times New Roman" w:hAnsi="Times New Roman" w:cs="Times New Roman"/>
                <w:lang w:val="mk-MK"/>
              </w:rPr>
              <w:t xml:space="preserve"> </w:t>
            </w:r>
            <w:r>
              <w:rPr>
                <w:rFonts w:ascii="Times New Roman" w:hAnsi="Times New Roman" w:cs="Times New Roman"/>
              </w:rPr>
              <w:t>право</w:t>
            </w:r>
          </w:p>
        </w:tc>
        <w:tc>
          <w:tcPr>
            <w:tcW w:w="3142" w:type="dxa"/>
            <w:tcBorders>
              <w:bottom w:val="single" w:sz="4" w:space="0" w:color="auto"/>
            </w:tcBorders>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Стефан Буџакоски</w:t>
            </w:r>
          </w:p>
        </w:tc>
        <w:tc>
          <w:tcPr>
            <w:tcW w:w="2563"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w:t>
            </w:r>
          </w:p>
        </w:tc>
        <w:tc>
          <w:tcPr>
            <w:tcW w:w="3398" w:type="dxa"/>
            <w:tcBorders>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en-GB"/>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p>
        </w:tc>
        <w:tc>
          <w:tcPr>
            <w:tcW w:w="3142" w:type="dxa"/>
            <w:tcBorders>
              <w:bottom w:val="single" w:sz="4" w:space="0" w:color="auto"/>
            </w:tcBorders>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color w:val="FF0000"/>
                <w:lang w:val="mk-MK"/>
              </w:rPr>
            </w:pPr>
            <w:r w:rsidRPr="00D44A07">
              <w:rPr>
                <w:rFonts w:ascii="Times New Roman" w:hAnsi="Times New Roman" w:cs="Times New Roman"/>
                <w:lang w:val="mk-MK"/>
              </w:rPr>
              <w:t>З.Верушевски</w:t>
            </w:r>
          </w:p>
        </w:tc>
        <w:tc>
          <w:tcPr>
            <w:tcW w:w="2563" w:type="dxa"/>
            <w:tcBorders>
              <w:bottom w:val="single" w:sz="4" w:space="0" w:color="auto"/>
            </w:tcBorders>
          </w:tcPr>
          <w:p w:rsidR="00DB0279" w:rsidRPr="00D44A07" w:rsidRDefault="00DB0279" w:rsidP="00CD647E">
            <w:pPr>
              <w:rPr>
                <w:rFonts w:ascii="Times New Roman" w:hAnsi="Times New Roman" w:cs="Times New Roman"/>
                <w:lang w:val="mk-MK"/>
              </w:rPr>
            </w:pPr>
          </w:p>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45</w:t>
            </w: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r w:rsidRPr="00D44A07">
              <w:rPr>
                <w:rFonts w:ascii="Times New Roman" w:hAnsi="Times New Roman" w:cs="Times New Roman"/>
                <w:lang w:val="mk-MK"/>
              </w:rPr>
              <w:t>5</w:t>
            </w: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rPr>
            </w:pPr>
            <w:r>
              <w:rPr>
                <w:rFonts w:ascii="Times New Roman" w:hAnsi="Times New Roman" w:cs="Times New Roman"/>
              </w:rPr>
              <w:t>Пенологија</w:t>
            </w:r>
          </w:p>
        </w:tc>
        <w:tc>
          <w:tcPr>
            <w:tcW w:w="3142"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Проф. д-р Татијана Ашталкоска Балоска</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rPr>
              <w:t>Специјална</w:t>
            </w:r>
            <w:r>
              <w:rPr>
                <w:rFonts w:ascii="Times New Roman" w:hAnsi="Times New Roman" w:cs="Times New Roman"/>
                <w:lang w:val="mk-MK"/>
              </w:rPr>
              <w:t xml:space="preserve"> </w:t>
            </w:r>
            <w:r>
              <w:rPr>
                <w:rFonts w:ascii="Times New Roman" w:hAnsi="Times New Roman" w:cs="Times New Roman"/>
              </w:rPr>
              <w:t>безбедносна</w:t>
            </w:r>
            <w:r>
              <w:rPr>
                <w:rFonts w:ascii="Times New Roman" w:hAnsi="Times New Roman" w:cs="Times New Roman"/>
                <w:lang w:val="mk-MK"/>
              </w:rPr>
              <w:t xml:space="preserve"> </w:t>
            </w:r>
            <w:r>
              <w:rPr>
                <w:rFonts w:ascii="Times New Roman" w:hAnsi="Times New Roman" w:cs="Times New Roman"/>
              </w:rPr>
              <w:t>обука</w:t>
            </w:r>
            <w:r>
              <w:rPr>
                <w:rFonts w:ascii="Times New Roman" w:hAnsi="Times New Roman" w:cs="Times New Roman"/>
                <w:lang w:val="mk-MK"/>
              </w:rPr>
              <w:t xml:space="preserve"> 4</w:t>
            </w:r>
          </w:p>
        </w:tc>
        <w:tc>
          <w:tcPr>
            <w:tcW w:w="3142" w:type="dxa"/>
            <w:tcBorders>
              <w:top w:val="single" w:sz="4" w:space="0" w:color="auto"/>
              <w:bottom w:val="single" w:sz="4" w:space="0" w:color="auto"/>
            </w:tcBorders>
          </w:tcPr>
          <w:p w:rsidR="00DB0279" w:rsidRPr="00F765A9" w:rsidRDefault="00DB0279" w:rsidP="00272549">
            <w:pPr>
              <w:widowControl w:val="0"/>
              <w:autoSpaceDE w:val="0"/>
              <w:autoSpaceDN w:val="0"/>
              <w:adjustRightInd w:val="0"/>
              <w:rPr>
                <w:rFonts w:ascii="Times New Roman" w:hAnsi="Times New Roman" w:cs="Times New Roman"/>
                <w:lang w:val="mk-MK"/>
              </w:rPr>
            </w:pPr>
            <w:r>
              <w:rPr>
                <w:rFonts w:ascii="Times New Roman" w:hAnsi="Times New Roman" w:cs="Times New Roman"/>
                <w:lang w:val="mk-MK"/>
              </w:rPr>
              <w:t>Д-т Назим Куртовиќ, проф. д-р Магдалена Дамјановска</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rPr>
            </w:pPr>
            <w:r>
              <w:rPr>
                <w:rFonts w:ascii="Times New Roman" w:hAnsi="Times New Roman" w:cs="Times New Roman"/>
              </w:rPr>
              <w:t>Задолжително</w:t>
            </w:r>
            <w:r>
              <w:rPr>
                <w:rFonts w:ascii="Times New Roman" w:hAnsi="Times New Roman" w:cs="Times New Roman"/>
                <w:lang w:val="mk-MK"/>
              </w:rPr>
              <w:t xml:space="preserve"> </w:t>
            </w:r>
            <w:r>
              <w:rPr>
                <w:rFonts w:ascii="Times New Roman" w:hAnsi="Times New Roman" w:cs="Times New Roman"/>
              </w:rPr>
              <w:t>се</w:t>
            </w:r>
            <w:r>
              <w:rPr>
                <w:rFonts w:ascii="Times New Roman" w:hAnsi="Times New Roman" w:cs="Times New Roman"/>
                <w:lang w:val="mk-MK"/>
              </w:rPr>
              <w:t xml:space="preserve"> </w:t>
            </w:r>
            <w:r>
              <w:rPr>
                <w:rFonts w:ascii="Times New Roman" w:hAnsi="Times New Roman" w:cs="Times New Roman"/>
              </w:rPr>
              <w:t>избира</w:t>
            </w:r>
            <w:r>
              <w:rPr>
                <w:rFonts w:ascii="Times New Roman" w:hAnsi="Times New Roman" w:cs="Times New Roman"/>
                <w:lang w:val="mk-MK"/>
              </w:rPr>
              <w:t xml:space="preserve"> </w:t>
            </w:r>
            <w:r>
              <w:rPr>
                <w:rFonts w:ascii="Times New Roman" w:hAnsi="Times New Roman" w:cs="Times New Roman"/>
              </w:rPr>
              <w:t>еден</w:t>
            </w:r>
            <w:r>
              <w:rPr>
                <w:rFonts w:ascii="Times New Roman" w:hAnsi="Times New Roman" w:cs="Times New Roman"/>
                <w:lang w:val="mk-MK"/>
              </w:rPr>
              <w:t xml:space="preserve"> </w:t>
            </w:r>
            <w:r>
              <w:rPr>
                <w:rFonts w:ascii="Times New Roman" w:hAnsi="Times New Roman" w:cs="Times New Roman"/>
              </w:rPr>
              <w:t>од</w:t>
            </w:r>
            <w:r>
              <w:rPr>
                <w:rFonts w:ascii="Times New Roman" w:hAnsi="Times New Roman" w:cs="Times New Roman"/>
                <w:lang w:val="mk-MK"/>
              </w:rPr>
              <w:t xml:space="preserve"> </w:t>
            </w:r>
            <w:r>
              <w:rPr>
                <w:rFonts w:ascii="Times New Roman" w:hAnsi="Times New Roman" w:cs="Times New Roman"/>
              </w:rPr>
              <w:t>следнава</w:t>
            </w:r>
            <w:r>
              <w:rPr>
                <w:rFonts w:ascii="Times New Roman" w:hAnsi="Times New Roman" w:cs="Times New Roman"/>
                <w:lang w:val="mk-MK"/>
              </w:rPr>
              <w:t xml:space="preserve"> </w:t>
            </w:r>
            <w:r>
              <w:rPr>
                <w:rFonts w:ascii="Times New Roman" w:hAnsi="Times New Roman" w:cs="Times New Roman"/>
              </w:rPr>
              <w:t>листа</w:t>
            </w:r>
            <w:r>
              <w:rPr>
                <w:rFonts w:ascii="Times New Roman" w:hAnsi="Times New Roman" w:cs="Times New Roman"/>
                <w:lang w:val="mk-MK"/>
              </w:rPr>
              <w:t xml:space="preserve"> </w:t>
            </w:r>
            <w:r>
              <w:rPr>
                <w:rFonts w:ascii="Times New Roman" w:hAnsi="Times New Roman" w:cs="Times New Roman"/>
              </w:rPr>
              <w:t>на</w:t>
            </w:r>
            <w:r>
              <w:rPr>
                <w:rFonts w:ascii="Times New Roman" w:hAnsi="Times New Roman" w:cs="Times New Roman"/>
                <w:lang w:val="mk-MK"/>
              </w:rPr>
              <w:t xml:space="preserve"> </w:t>
            </w:r>
            <w:r>
              <w:rPr>
                <w:rFonts w:ascii="Times New Roman" w:hAnsi="Times New Roman" w:cs="Times New Roman"/>
              </w:rPr>
              <w:t>предмети</w:t>
            </w:r>
            <w:r>
              <w:rPr>
                <w:rStyle w:val="FootnoteReference"/>
                <w:rFonts w:ascii="Times New Roman" w:hAnsi="Times New Roman" w:cs="Times New Roman"/>
              </w:rPr>
              <w:footnoteReference w:id="12"/>
            </w:r>
          </w:p>
        </w:tc>
        <w:tc>
          <w:tcPr>
            <w:tcW w:w="3142" w:type="dxa"/>
            <w:tcBorders>
              <w:top w:val="single" w:sz="4" w:space="0" w:color="auto"/>
              <w:bottom w:val="single" w:sz="4" w:space="0" w:color="auto"/>
            </w:tcBorders>
          </w:tcPr>
          <w:p w:rsidR="00DB0279" w:rsidRDefault="00DB0279" w:rsidP="00272549">
            <w:pPr>
              <w:widowControl w:val="0"/>
              <w:autoSpaceDE w:val="0"/>
              <w:autoSpaceDN w:val="0"/>
              <w:adjustRightInd w:val="0"/>
              <w:rPr>
                <w:rFonts w:ascii="Times New Roman" w:hAnsi="Times New Roman" w:cs="Times New Roman"/>
                <w:lang w:val="mk-MK"/>
              </w:rPr>
            </w:pP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r>
              <w:rPr>
                <w:rFonts w:ascii="Times New Roman" w:hAnsi="Times New Roman" w:cs="Times New Roman"/>
              </w:rPr>
              <w:t>Англиски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r>
              <w:rPr>
                <w:rFonts w:ascii="Times New Roman" w:hAnsi="Times New Roman" w:cs="Times New Roman"/>
              </w:rPr>
              <w:t>Германски</w:t>
            </w:r>
            <w:r>
              <w:rPr>
                <w:rFonts w:ascii="Times New Roman" w:hAnsi="Times New Roman" w:cs="Times New Roman"/>
                <w:lang w:val="mk-MK"/>
              </w:rPr>
              <w:t xml:space="preserve"> </w:t>
            </w:r>
            <w:r>
              <w:rPr>
                <w:rFonts w:ascii="Times New Roman" w:hAnsi="Times New Roman" w:cs="Times New Roman"/>
              </w:rPr>
              <w:t>јазик</w:t>
            </w:r>
            <w:r>
              <w:rPr>
                <w:rFonts w:ascii="Times New Roman" w:hAnsi="Times New Roman" w:cs="Times New Roman"/>
                <w:lang w:val="mk-MK"/>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lang w:val="en-GB" w:eastAsia="en-GB"/>
              </w:rPr>
            </w:pPr>
            <w:r>
              <w:rPr>
                <w:rFonts w:ascii="Times New Roman" w:hAnsi="Times New Roman" w:cs="Times New Roman"/>
              </w:rPr>
              <w:t>Француски</w:t>
            </w:r>
            <w:r>
              <w:rPr>
                <w:rFonts w:ascii="Times New Roman" w:hAnsi="Times New Roman" w:cs="Times New Roman"/>
                <w:lang w:val="mk-MK"/>
              </w:rPr>
              <w:t xml:space="preserve"> </w:t>
            </w:r>
            <w:r>
              <w:rPr>
                <w:rFonts w:ascii="Times New Roman" w:hAnsi="Times New Roman" w:cs="Times New Roman"/>
              </w:rPr>
              <w:t>јазик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rPr>
            </w:pPr>
            <w:r>
              <w:rPr>
                <w:rFonts w:ascii="Times New Roman" w:hAnsi="Times New Roman" w:cs="Times New Roman"/>
                <w:lang w:val="mk-MK"/>
              </w:rPr>
              <w:t>Руски јазик</w:t>
            </w:r>
            <w:r>
              <w:rPr>
                <w:rFonts w:ascii="Times New Roman" w:hAnsi="Times New Roman" w:cs="Times New Roman"/>
              </w:rPr>
              <w:t xml:space="preserve"> 2</w:t>
            </w:r>
          </w:p>
        </w:tc>
        <w:tc>
          <w:tcPr>
            <w:tcW w:w="3142" w:type="dxa"/>
            <w:tcBorders>
              <w:top w:val="single" w:sz="4" w:space="0" w:color="auto"/>
              <w:bottom w:val="single" w:sz="4" w:space="0" w:color="auto"/>
            </w:tcBorders>
          </w:tcPr>
          <w:p w:rsidR="00DB0279" w:rsidRPr="00F765A9" w:rsidRDefault="00DB0279" w:rsidP="00272549">
            <w:pPr>
              <w:rPr>
                <w:rFonts w:ascii="Times New Roman" w:hAnsi="Times New Roman" w:cs="Times New Roman"/>
                <w:lang w:val="mk-MK"/>
              </w:rPr>
            </w:pPr>
            <w:r>
              <w:rPr>
                <w:rFonts w:ascii="Times New Roman" w:hAnsi="Times New Roman" w:cs="Times New Roman"/>
                <w:lang w:val="mk-MK"/>
              </w:rPr>
              <w:t>Факултет за странски јазици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r w:rsidR="00DB0279" w:rsidRPr="00D44A07" w:rsidTr="00CD647E">
        <w:tc>
          <w:tcPr>
            <w:tcW w:w="354"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c>
          <w:tcPr>
            <w:tcW w:w="3398" w:type="dxa"/>
            <w:tcBorders>
              <w:top w:val="single" w:sz="4" w:space="0" w:color="auto"/>
              <w:bottom w:val="single" w:sz="4" w:space="0" w:color="auto"/>
            </w:tcBorders>
          </w:tcPr>
          <w:p w:rsidR="00DB0279" w:rsidRDefault="00DB0279" w:rsidP="00272549">
            <w:pPr>
              <w:rPr>
                <w:rFonts w:ascii="Times New Roman" w:hAnsi="Times New Roman" w:cs="Times New Roman"/>
                <w:lang w:val="mk-MK"/>
              </w:rPr>
            </w:pPr>
            <w:r>
              <w:rPr>
                <w:rFonts w:ascii="Times New Roman" w:hAnsi="Times New Roman" w:cs="Times New Roman"/>
              </w:rPr>
              <w:t>Реторика</w:t>
            </w:r>
            <w:r>
              <w:rPr>
                <w:rFonts w:ascii="Times New Roman" w:hAnsi="Times New Roman" w:cs="Times New Roman"/>
                <w:lang w:val="mk-MK"/>
              </w:rPr>
              <w:t xml:space="preserve"> и аргументација</w:t>
            </w:r>
          </w:p>
        </w:tc>
        <w:tc>
          <w:tcPr>
            <w:tcW w:w="3142" w:type="dxa"/>
            <w:tcBorders>
              <w:top w:val="single" w:sz="4" w:space="0" w:color="auto"/>
              <w:bottom w:val="single" w:sz="4" w:space="0" w:color="auto"/>
            </w:tcBorders>
          </w:tcPr>
          <w:p w:rsidR="00DB0279" w:rsidRPr="00BF3C6B" w:rsidRDefault="00BF3C6B" w:rsidP="00272549">
            <w:pPr>
              <w:rPr>
                <w:rFonts w:ascii="Times New Roman" w:hAnsi="Times New Roman" w:cs="Times New Roman"/>
                <w:lang w:val="mk-MK"/>
              </w:rPr>
            </w:pPr>
            <w:r>
              <w:rPr>
                <w:rFonts w:ascii="Times New Roman" w:hAnsi="Times New Roman" w:cs="Times New Roman"/>
              </w:rPr>
              <w:t>А. Србиновска Дончевски</w:t>
            </w:r>
          </w:p>
        </w:tc>
        <w:tc>
          <w:tcPr>
            <w:tcW w:w="2563" w:type="dxa"/>
            <w:tcBorders>
              <w:top w:val="single" w:sz="4" w:space="0" w:color="auto"/>
              <w:bottom w:val="single" w:sz="4" w:space="0" w:color="auto"/>
            </w:tcBorders>
          </w:tcPr>
          <w:p w:rsidR="00DB0279" w:rsidRPr="00D44A07" w:rsidRDefault="00DB0279" w:rsidP="00CD647E">
            <w:pPr>
              <w:rPr>
                <w:rFonts w:ascii="Times New Roman" w:hAnsi="Times New Roman" w:cs="Times New Roman"/>
                <w:lang w:val="mk-MK"/>
              </w:rPr>
            </w:pPr>
          </w:p>
        </w:tc>
      </w:tr>
    </w:tbl>
    <w:p w:rsidR="00ED169A" w:rsidRPr="00D44A07" w:rsidRDefault="00ED169A" w:rsidP="00ED169A">
      <w:pPr>
        <w:rPr>
          <w:rFonts w:ascii="Times New Roman" w:hAnsi="Times New Roman" w:cs="Times New Roman"/>
          <w:b/>
        </w:rPr>
      </w:pPr>
    </w:p>
    <w:p w:rsidR="00ED169A" w:rsidRPr="00D44A07" w:rsidRDefault="00ED169A" w:rsidP="00ED169A">
      <w:pPr>
        <w:rPr>
          <w:rFonts w:ascii="Times New Roman" w:hAnsi="Times New Roman" w:cs="Times New Roman"/>
          <w:b/>
        </w:rPr>
      </w:pPr>
    </w:p>
    <w:p w:rsidR="00ED169A" w:rsidRPr="00DB0279" w:rsidRDefault="00DB0279" w:rsidP="00ED169A">
      <w:pPr>
        <w:rPr>
          <w:rFonts w:ascii="Times New Roman" w:hAnsi="Times New Roman" w:cs="Times New Roman"/>
          <w:b/>
          <w:color w:val="C00000"/>
        </w:rPr>
      </w:pPr>
      <w:r w:rsidRPr="00DB0279">
        <w:rPr>
          <w:rFonts w:ascii="Times New Roman" w:hAnsi="Times New Roman" w:cs="Times New Roman"/>
          <w:b/>
          <w:color w:val="C00000"/>
        </w:rPr>
        <w:t xml:space="preserve">III </w:t>
      </w:r>
      <w:r w:rsidR="00ED169A" w:rsidRPr="00DB0279">
        <w:rPr>
          <w:rFonts w:ascii="Times New Roman" w:hAnsi="Times New Roman" w:cs="Times New Roman"/>
          <w:b/>
          <w:color w:val="C00000"/>
          <w:lang w:val="mk-MK"/>
        </w:rPr>
        <w:t>година -</w:t>
      </w:r>
      <w:r w:rsidRPr="00DB0279">
        <w:rPr>
          <w:rFonts w:ascii="Times New Roman" w:hAnsi="Times New Roman" w:cs="Times New Roman"/>
          <w:b/>
          <w:color w:val="C00000"/>
        </w:rPr>
        <w:t>V</w:t>
      </w:r>
      <w:r w:rsidR="00ED169A" w:rsidRPr="00DB0279">
        <w:rPr>
          <w:rFonts w:ascii="Times New Roman" w:hAnsi="Times New Roman" w:cs="Times New Roman"/>
          <w:b/>
          <w:color w:val="C00000"/>
        </w:rPr>
        <w:t xml:space="preserve"> </w:t>
      </w:r>
      <w:r w:rsidR="00ED169A" w:rsidRPr="00DB0279">
        <w:rPr>
          <w:rFonts w:ascii="Times New Roman" w:hAnsi="Times New Roman" w:cs="Times New Roman"/>
          <w:b/>
          <w:color w:val="C00000"/>
          <w:lang w:val="mk-MK"/>
        </w:rPr>
        <w:t>семестар</w:t>
      </w:r>
    </w:p>
    <w:p w:rsidR="00ED169A" w:rsidRPr="00D44A07" w:rsidRDefault="00ED169A" w:rsidP="00ED169A">
      <w:pPr>
        <w:rPr>
          <w:rFonts w:ascii="Times New Roman" w:hAnsi="Times New Roman" w:cs="Times New Roman"/>
          <w:b/>
          <w:lang w:val="mk-MK"/>
        </w:rPr>
      </w:pPr>
    </w:p>
    <w:tbl>
      <w:tblPr>
        <w:tblW w:w="4720" w:type="pct"/>
        <w:tblLayout w:type="fixed"/>
        <w:tblLook w:val="0000" w:firstRow="0" w:lastRow="0" w:firstColumn="0" w:lastColumn="0" w:noHBand="0" w:noVBand="0"/>
      </w:tblPr>
      <w:tblGrid>
        <w:gridCol w:w="479"/>
        <w:gridCol w:w="871"/>
        <w:gridCol w:w="1830"/>
        <w:gridCol w:w="236"/>
        <w:gridCol w:w="293"/>
        <w:gridCol w:w="343"/>
        <w:gridCol w:w="470"/>
        <w:gridCol w:w="59"/>
        <w:gridCol w:w="177"/>
        <w:gridCol w:w="345"/>
        <w:gridCol w:w="350"/>
        <w:gridCol w:w="339"/>
        <w:gridCol w:w="2794"/>
        <w:gridCol w:w="341"/>
      </w:tblGrid>
      <w:tr w:rsidR="00ED169A" w:rsidRPr="00D44A07" w:rsidTr="00CD647E">
        <w:trPr>
          <w:trHeight w:val="315"/>
        </w:trPr>
        <w:tc>
          <w:tcPr>
            <w:tcW w:w="757" w:type="pct"/>
            <w:gridSpan w:val="2"/>
            <w:tcBorders>
              <w:top w:val="nil"/>
              <w:left w:val="nil"/>
              <w:bottom w:val="nil"/>
              <w:right w:val="nil"/>
            </w:tcBorders>
            <w:shd w:val="clear" w:color="auto" w:fill="auto"/>
            <w:vAlign w:val="center"/>
          </w:tcPr>
          <w:p w:rsidR="00ED169A" w:rsidRPr="00D44A07" w:rsidRDefault="00ED169A" w:rsidP="00CD647E">
            <w:pPr>
              <w:rPr>
                <w:rFonts w:ascii="Times New Roman" w:hAnsi="Times New Roman" w:cs="Times New Roman"/>
                <w:b/>
                <w:bCs/>
                <w:sz w:val="20"/>
                <w:szCs w:val="20"/>
                <w:lang w:val="mk-MK" w:eastAsia="en-GB"/>
              </w:rPr>
            </w:pPr>
            <w:r w:rsidRPr="00D44A07">
              <w:rPr>
                <w:rFonts w:ascii="Times New Roman" w:hAnsi="Times New Roman" w:cs="Times New Roman"/>
                <w:b/>
                <w:bCs/>
                <w:sz w:val="20"/>
                <w:szCs w:val="20"/>
                <w:lang w:eastAsia="en-GB"/>
              </w:rPr>
              <w:t xml:space="preserve">X </w:t>
            </w:r>
            <w:r w:rsidRPr="00D44A07">
              <w:rPr>
                <w:rFonts w:ascii="Times New Roman" w:hAnsi="Times New Roman" w:cs="Times New Roman"/>
                <w:b/>
                <w:bCs/>
                <w:sz w:val="20"/>
                <w:szCs w:val="20"/>
                <w:lang w:val="mk-MK" w:eastAsia="en-GB"/>
              </w:rPr>
              <w:t xml:space="preserve"> семестар</w:t>
            </w:r>
          </w:p>
        </w:tc>
        <w:tc>
          <w:tcPr>
            <w:tcW w:w="1513" w:type="pct"/>
            <w:gridSpan w:val="4"/>
            <w:tcBorders>
              <w:top w:val="nil"/>
              <w:left w:val="nil"/>
              <w:bottom w:val="nil"/>
              <w:right w:val="nil"/>
            </w:tcBorders>
            <w:shd w:val="clear" w:color="auto" w:fill="auto"/>
            <w:vAlign w:val="center"/>
          </w:tcPr>
          <w:p w:rsidR="00ED169A" w:rsidRPr="00D44A07" w:rsidRDefault="00ED169A" w:rsidP="00CD647E">
            <w:pPr>
              <w:rPr>
                <w:rFonts w:ascii="Times New Roman" w:hAnsi="Times New Roman" w:cs="Times New Roman"/>
                <w:sz w:val="20"/>
                <w:szCs w:val="20"/>
                <w:lang w:val="mk-MK" w:eastAsia="en-GB"/>
              </w:rPr>
            </w:pPr>
          </w:p>
        </w:tc>
        <w:tc>
          <w:tcPr>
            <w:tcW w:w="296"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292"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386"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1755" w:type="pct"/>
            <w:gridSpan w:val="2"/>
            <w:tcBorders>
              <w:top w:val="nil"/>
              <w:left w:val="nil"/>
              <w:bottom w:val="nil"/>
              <w:right w:val="nil"/>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r>
      <w:tr w:rsidR="00ED169A" w:rsidRPr="00D44A07" w:rsidTr="00CD647E">
        <w:trPr>
          <w:gridAfter w:val="1"/>
          <w:wAfter w:w="192" w:type="pct"/>
          <w:trHeight w:val="315"/>
        </w:trPr>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РБ</w:t>
            </w:r>
          </w:p>
        </w:tc>
        <w:tc>
          <w:tcPr>
            <w:tcW w:w="1513"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Назив на предмет</w:t>
            </w:r>
          </w:p>
        </w:tc>
        <w:tc>
          <w:tcPr>
            <w:tcW w:w="1272" w:type="pct"/>
            <w:gridSpan w:val="8"/>
            <w:tcBorders>
              <w:top w:val="single" w:sz="4" w:space="0" w:color="auto"/>
              <w:left w:val="nil"/>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1755"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фонд на часови</w:t>
            </w:r>
          </w:p>
        </w:tc>
      </w:tr>
      <w:tr w:rsidR="00ED169A" w:rsidRPr="00D44A07" w:rsidTr="00CD647E">
        <w:trPr>
          <w:gridAfter w:val="1"/>
          <w:wAfter w:w="192" w:type="pct"/>
          <w:trHeight w:val="73"/>
        </w:trPr>
        <w:tc>
          <w:tcPr>
            <w:tcW w:w="269" w:type="pct"/>
            <w:vMerge/>
            <w:tcBorders>
              <w:top w:val="single" w:sz="4" w:space="0" w:color="auto"/>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c>
          <w:tcPr>
            <w:tcW w:w="1513" w:type="pct"/>
            <w:gridSpan w:val="2"/>
            <w:vMerge/>
            <w:tcBorders>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c>
          <w:tcPr>
            <w:tcW w:w="132" w:type="pct"/>
            <w:tcBorders>
              <w:left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619" w:type="pct"/>
            <w:gridSpan w:val="3"/>
            <w:tcBorders>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r w:rsidRPr="00D44A07">
              <w:rPr>
                <w:rFonts w:ascii="Times New Roman" w:hAnsi="Times New Roman" w:cs="Times New Roman"/>
                <w:bCs/>
                <w:sz w:val="20"/>
                <w:szCs w:val="20"/>
                <w:lang w:val="mk-MK" w:eastAsia="en-GB"/>
              </w:rPr>
              <w:t>професор</w:t>
            </w:r>
          </w:p>
        </w:tc>
        <w:tc>
          <w:tcPr>
            <w:tcW w:w="132" w:type="pct"/>
            <w:gridSpan w:val="2"/>
            <w:tcBorders>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388" w:type="pct"/>
            <w:gridSpan w:val="2"/>
            <w:tcBorders>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bCs/>
                <w:sz w:val="20"/>
                <w:szCs w:val="20"/>
                <w:lang w:val="mk-MK" w:eastAsia="en-GB"/>
              </w:rPr>
            </w:pPr>
          </w:p>
        </w:tc>
        <w:tc>
          <w:tcPr>
            <w:tcW w:w="1755" w:type="pct"/>
            <w:gridSpan w:val="2"/>
            <w:vMerge/>
            <w:tcBorders>
              <w:top w:val="single" w:sz="4" w:space="0" w:color="auto"/>
              <w:left w:val="single" w:sz="4" w:space="0" w:color="auto"/>
              <w:bottom w:val="single" w:sz="4" w:space="0" w:color="auto"/>
              <w:right w:val="single" w:sz="4" w:space="0" w:color="auto"/>
            </w:tcBorders>
            <w:vAlign w:val="center"/>
          </w:tcPr>
          <w:p w:rsidR="00ED169A" w:rsidRPr="00D44A07" w:rsidRDefault="00ED169A" w:rsidP="00CD647E">
            <w:pPr>
              <w:rPr>
                <w:rFonts w:ascii="Times New Roman" w:hAnsi="Times New Roman" w:cs="Times New Roman"/>
                <w:b/>
                <w:bCs/>
                <w:sz w:val="20"/>
                <w:szCs w:val="20"/>
                <w:lang w:val="mk-MK" w:eastAsia="en-GB"/>
              </w:rPr>
            </w:pPr>
          </w:p>
        </w:tc>
      </w:tr>
      <w:tr w:rsidR="00ED169A" w:rsidRPr="00D44A07" w:rsidTr="00CD647E">
        <w:trPr>
          <w:gridAfter w:val="1"/>
          <w:wAfter w:w="192" w:type="pct"/>
          <w:trHeight w:val="300"/>
        </w:trPr>
        <w:tc>
          <w:tcPr>
            <w:tcW w:w="269" w:type="pct"/>
            <w:tcBorders>
              <w:top w:val="single" w:sz="4" w:space="0" w:color="auto"/>
              <w:left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1</w:t>
            </w:r>
          </w:p>
        </w:tc>
        <w:tc>
          <w:tcPr>
            <w:tcW w:w="1513" w:type="pct"/>
            <w:gridSpan w:val="2"/>
            <w:tcBorders>
              <w:top w:val="single" w:sz="4" w:space="0" w:color="auto"/>
              <w:left w:val="nil"/>
              <w:bottom w:val="single" w:sz="4" w:space="0" w:color="auto"/>
              <w:right w:val="single" w:sz="4" w:space="0" w:color="auto"/>
            </w:tcBorders>
            <w:shd w:val="clear" w:color="auto" w:fill="auto"/>
          </w:tcPr>
          <w:p w:rsidR="00ED169A" w:rsidRPr="00D44A07" w:rsidRDefault="00ED169A" w:rsidP="00CD647E">
            <w:pPr>
              <w:rPr>
                <w:rFonts w:ascii="Times New Roman" w:hAnsi="Times New Roman" w:cs="Times New Roman"/>
              </w:rPr>
            </w:pPr>
            <w:r w:rsidRPr="00D44A07">
              <w:rPr>
                <w:rFonts w:ascii="Times New Roman" w:hAnsi="Times New Roman" w:cs="Times New Roman"/>
                <w:lang w:val="mk-MK"/>
              </w:rPr>
              <w:t>Изработка на труд</w:t>
            </w:r>
            <w:r w:rsidRPr="00D44A07">
              <w:rPr>
                <w:rFonts w:ascii="Times New Roman" w:hAnsi="Times New Roman" w:cs="Times New Roman"/>
              </w:rPr>
              <w:t xml:space="preserve"> </w:t>
            </w:r>
          </w:p>
        </w:tc>
        <w:tc>
          <w:tcPr>
            <w:tcW w:w="296" w:type="pct"/>
            <w:gridSpan w:val="2"/>
            <w:tcBorders>
              <w:top w:val="single" w:sz="4" w:space="0" w:color="auto"/>
              <w:left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455" w:type="pct"/>
            <w:gridSpan w:val="2"/>
            <w:tcBorders>
              <w:top w:val="single" w:sz="4" w:space="0" w:color="auto"/>
              <w:bottom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w:t>
            </w:r>
          </w:p>
        </w:tc>
        <w:tc>
          <w:tcPr>
            <w:tcW w:w="132" w:type="pct"/>
            <w:gridSpan w:val="2"/>
            <w:tcBorders>
              <w:top w:val="single" w:sz="4" w:space="0" w:color="auto"/>
              <w:bottom w:val="single" w:sz="4" w:space="0" w:color="auto"/>
            </w:tcBorders>
            <w:shd w:val="clear" w:color="auto" w:fill="auto"/>
            <w:vAlign w:val="center"/>
          </w:tcPr>
          <w:p w:rsidR="00ED169A" w:rsidRPr="00D44A07" w:rsidRDefault="00ED169A" w:rsidP="00CD647E">
            <w:pPr>
              <w:rPr>
                <w:rFonts w:ascii="Times New Roman" w:hAnsi="Times New Roman" w:cs="Times New Roman"/>
                <w:sz w:val="20"/>
                <w:szCs w:val="20"/>
                <w:lang w:val="mk-MK" w:eastAsia="en-GB"/>
              </w:rPr>
            </w:pPr>
          </w:p>
        </w:tc>
        <w:tc>
          <w:tcPr>
            <w:tcW w:w="388" w:type="pct"/>
            <w:gridSpan w:val="2"/>
            <w:tcBorders>
              <w:top w:val="single" w:sz="4" w:space="0" w:color="auto"/>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p>
        </w:tc>
        <w:tc>
          <w:tcPr>
            <w:tcW w:w="1755" w:type="pct"/>
            <w:gridSpan w:val="2"/>
            <w:tcBorders>
              <w:top w:val="single" w:sz="4" w:space="0" w:color="auto"/>
              <w:left w:val="nil"/>
              <w:bottom w:val="single" w:sz="4" w:space="0" w:color="auto"/>
              <w:right w:val="single" w:sz="4" w:space="0" w:color="auto"/>
            </w:tcBorders>
            <w:shd w:val="clear" w:color="auto" w:fill="auto"/>
            <w:vAlign w:val="center"/>
          </w:tcPr>
          <w:p w:rsidR="00ED169A" w:rsidRPr="00D44A07" w:rsidRDefault="00ED169A" w:rsidP="00CD647E">
            <w:pPr>
              <w:jc w:val="center"/>
              <w:rPr>
                <w:rFonts w:ascii="Times New Roman" w:hAnsi="Times New Roman" w:cs="Times New Roman"/>
                <w:sz w:val="20"/>
                <w:szCs w:val="20"/>
                <w:lang w:val="mk-MK" w:eastAsia="en-GB"/>
              </w:rPr>
            </w:pPr>
            <w:r w:rsidRPr="00D44A07">
              <w:rPr>
                <w:rFonts w:ascii="Times New Roman" w:hAnsi="Times New Roman" w:cs="Times New Roman"/>
                <w:sz w:val="20"/>
                <w:szCs w:val="20"/>
                <w:lang w:val="mk-MK" w:eastAsia="en-GB"/>
              </w:rPr>
              <w:t>-</w:t>
            </w:r>
          </w:p>
        </w:tc>
      </w:tr>
    </w:tbl>
    <w:p w:rsidR="00ED169A" w:rsidRPr="00D44A07" w:rsidRDefault="00ED169A" w:rsidP="00ED169A">
      <w:pPr>
        <w:rPr>
          <w:rFonts w:ascii="Times New Roman" w:hAnsi="Times New Roman" w:cs="Times New Roman"/>
          <w:lang w:val="ru-RU"/>
        </w:rPr>
      </w:pP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5.1.2 Наставно-научна компетентност на наставниците во однос на предметите што ги предаваат</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Сите наставници имаат избор во соодветна облас</w:t>
      </w:r>
      <w:r>
        <w:rPr>
          <w:rFonts w:ascii="Times New Roman" w:hAnsi="Times New Roman" w:cs="Times New Roman"/>
          <w:lang w:val="mk-MK"/>
        </w:rPr>
        <w:t>т</w:t>
      </w:r>
      <w:r w:rsidRPr="00D44A07">
        <w:rPr>
          <w:rFonts w:ascii="Times New Roman" w:hAnsi="Times New Roman" w:cs="Times New Roman"/>
          <w:lang w:val="mk-MK"/>
        </w:rPr>
        <w:t>, така што нивната компетентност е неспорна. При поделбата на предметите</w:t>
      </w:r>
      <w:r>
        <w:rPr>
          <w:rFonts w:ascii="Times New Roman" w:hAnsi="Times New Roman" w:cs="Times New Roman"/>
          <w:lang w:val="mk-MK"/>
        </w:rPr>
        <w:t xml:space="preserve">, </w:t>
      </w:r>
      <w:r w:rsidRPr="00D44A07">
        <w:rPr>
          <w:rFonts w:ascii="Times New Roman" w:hAnsi="Times New Roman" w:cs="Times New Roman"/>
          <w:lang w:val="mk-MK"/>
        </w:rPr>
        <w:t>земена е во предвид и потесната специјалност на наставниот кадар.</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5.2 Соработнички кадар</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ind w:firstLine="708"/>
        <w:jc w:val="both"/>
        <w:rPr>
          <w:rFonts w:ascii="Times New Roman" w:hAnsi="Times New Roman" w:cs="Times New Roman"/>
          <w:lang w:val="mk-MK"/>
        </w:rPr>
      </w:pPr>
      <w:r>
        <w:rPr>
          <w:rFonts w:ascii="Times New Roman" w:hAnsi="Times New Roman" w:cs="Times New Roman"/>
          <w:lang w:val="mk-MK"/>
        </w:rPr>
        <w:t xml:space="preserve">Во извештајниот период, </w:t>
      </w:r>
      <w:r w:rsidRPr="00D44A07">
        <w:rPr>
          <w:rFonts w:ascii="Times New Roman" w:hAnsi="Times New Roman" w:cs="Times New Roman"/>
          <w:lang w:val="mk-MK"/>
        </w:rPr>
        <w:t xml:space="preserve">соработнички кадар Факултетот за детективи и безбедност </w:t>
      </w:r>
      <w:r>
        <w:rPr>
          <w:rFonts w:ascii="Times New Roman" w:hAnsi="Times New Roman" w:cs="Times New Roman"/>
          <w:lang w:val="mk-MK"/>
        </w:rPr>
        <w:t xml:space="preserve">се состоење од </w:t>
      </w:r>
      <w:r w:rsidRPr="00D44A07">
        <w:rPr>
          <w:rFonts w:ascii="Times New Roman" w:hAnsi="Times New Roman" w:cs="Times New Roman"/>
          <w:lang w:val="mk-MK"/>
        </w:rPr>
        <w:t>два асистенти</w:t>
      </w:r>
      <w:r>
        <w:rPr>
          <w:rFonts w:ascii="Times New Roman" w:hAnsi="Times New Roman" w:cs="Times New Roman"/>
          <w:lang w:val="mk-MK"/>
        </w:rPr>
        <w:t xml:space="preserve"> распределени на Факултетот</w:t>
      </w:r>
      <w:r w:rsidRPr="00D44A07">
        <w:rPr>
          <w:rFonts w:ascii="Times New Roman" w:hAnsi="Times New Roman" w:cs="Times New Roman"/>
          <w:lang w:val="mk-MK"/>
        </w:rPr>
        <w:t xml:space="preserve">, </w:t>
      </w:r>
      <w:r>
        <w:rPr>
          <w:rFonts w:ascii="Times New Roman" w:hAnsi="Times New Roman" w:cs="Times New Roman"/>
          <w:lang w:val="mk-MK"/>
        </w:rPr>
        <w:t xml:space="preserve">како и соработници избрани на Факултетот за правни науки. Со оглед дека во академската 2017/2018 година </w:t>
      </w:r>
      <w:r w:rsidRPr="00D44A07">
        <w:rPr>
          <w:rFonts w:ascii="Times New Roman" w:hAnsi="Times New Roman" w:cs="Times New Roman"/>
          <w:lang w:val="mk-MK"/>
        </w:rPr>
        <w:t>овој број се намали на еден помлад асистент</w:t>
      </w:r>
      <w:r>
        <w:rPr>
          <w:rFonts w:ascii="Times New Roman" w:hAnsi="Times New Roman" w:cs="Times New Roman"/>
          <w:lang w:val="mk-MK"/>
        </w:rPr>
        <w:t xml:space="preserve">, беа ангажирани демонстратори се до распишување конкурс и избор на нови соработници. Исто така, при реален недостаток на соработници, вежбите по неколку предмети ги држат </w:t>
      </w:r>
      <w:r w:rsidRPr="00D44A07">
        <w:rPr>
          <w:rFonts w:ascii="Times New Roman" w:hAnsi="Times New Roman" w:cs="Times New Roman"/>
          <w:lang w:val="mk-MK"/>
        </w:rPr>
        <w:t>предметните професори</w:t>
      </w:r>
      <w:r>
        <w:rPr>
          <w:rFonts w:ascii="Times New Roman" w:hAnsi="Times New Roman" w:cs="Times New Roman"/>
          <w:lang w:val="mk-MK"/>
        </w:rPr>
        <w:t xml:space="preserve">. </w:t>
      </w:r>
      <w:r w:rsidRPr="00D44A07">
        <w:rPr>
          <w:rFonts w:ascii="Times New Roman" w:hAnsi="Times New Roman" w:cs="Times New Roman"/>
          <w:lang w:val="mk-MK"/>
        </w:rPr>
        <w:t xml:space="preserve"> </w:t>
      </w:r>
    </w:p>
    <w:p w:rsidR="00ED169A" w:rsidRPr="00D44A07" w:rsidRDefault="00ED169A" w:rsidP="00ED169A">
      <w:pPr>
        <w:rPr>
          <w:rFonts w:ascii="Times New Roman" w:hAnsi="Times New Roman" w:cs="Times New Roman"/>
          <w:b/>
          <w:u w:val="single"/>
          <w:lang w:val="mk-MK"/>
        </w:rPr>
      </w:pPr>
    </w:p>
    <w:p w:rsidR="00ED169A" w:rsidRPr="00D44A07" w:rsidRDefault="00ED169A" w:rsidP="00ED169A">
      <w:pPr>
        <w:rPr>
          <w:rFonts w:ascii="Times New Roman" w:hAnsi="Times New Roman" w:cs="Times New Roman"/>
          <w:lang w:val="ru-RU"/>
        </w:rPr>
      </w:pPr>
    </w:p>
    <w:p w:rsidR="00ED169A" w:rsidRPr="00D44A07" w:rsidRDefault="00ED169A" w:rsidP="00ED169A">
      <w:pPr>
        <w:rPr>
          <w:rFonts w:ascii="Times New Roman" w:hAnsi="Times New Roman" w:cs="Times New Roman"/>
          <w:lang w:val="ru-RU"/>
        </w:rPr>
      </w:pP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5.3 SWOT анализа за наставно-научниот и соработничкиот кадар</w:t>
      </w:r>
    </w:p>
    <w:p w:rsidR="00ED169A" w:rsidRPr="00D44A07" w:rsidRDefault="00ED169A" w:rsidP="00ED169A">
      <w:pPr>
        <w:jc w:val="both"/>
        <w:rPr>
          <w:rFonts w:ascii="Times New Roman" w:hAnsi="Times New Roman" w:cs="Times New Roman"/>
          <w:color w:val="FF0000"/>
          <w:lang w:val="mk-MK"/>
        </w:rPr>
      </w:pP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9026"/>
      </w:tblGrid>
      <w:tr w:rsidR="00ED169A" w:rsidRPr="00D44A07" w:rsidTr="00CD647E">
        <w:tc>
          <w:tcPr>
            <w:tcW w:w="648" w:type="dxa"/>
          </w:tcPr>
          <w:p w:rsidR="00ED169A" w:rsidRPr="00D44A07" w:rsidRDefault="00ED169A" w:rsidP="00CD647E">
            <w:pPr>
              <w:jc w:val="both"/>
              <w:rPr>
                <w:rFonts w:ascii="Times New Roman" w:hAnsi="Times New Roman" w:cs="Times New Roman"/>
                <w:b/>
                <w:bCs/>
                <w:lang w:val="ru-RU"/>
              </w:rPr>
            </w:pPr>
            <w:r w:rsidRPr="00D44A07">
              <w:rPr>
                <w:rFonts w:ascii="Times New Roman" w:hAnsi="Times New Roman" w:cs="Times New Roman"/>
                <w:b/>
                <w:bCs/>
              </w:rPr>
              <w:t>S</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добра покриеност на наставните дисциплини со сопствен наставнички кадар;</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поволна структура и квалитет на наставничкиот кадар;</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6" w:type="dxa"/>
          </w:tcPr>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добра покриеност на наставните дисциплини со  соработнички кадар со образоивание кое во одреден (помал порцент) не соодветствува на дисциплините што го покриваат;</w:t>
            </w:r>
          </w:p>
          <w:p w:rsidR="00ED169A" w:rsidRPr="00D44A07" w:rsidRDefault="00ED169A" w:rsidP="00CD647E">
            <w:pPr>
              <w:numPr>
                <w:ilvl w:val="0"/>
                <w:numId w:val="7"/>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забележлива е во извесна мерка неравномерна оптовареност на дел од наставниот кадар, посебно на соработничкиот кадар во извршувањето на наставата;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6" w:type="dxa"/>
          </w:tcPr>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стручни усовршувања на наставничкиот кадар во странство;</w:t>
            </w:r>
          </w:p>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 за продолжување на процесот на едукација на младиот соработнички кадар во странство (последипломски и докторски студии во странство);</w:t>
            </w:r>
          </w:p>
          <w:p w:rsidR="00ED169A" w:rsidRPr="00D44A07" w:rsidRDefault="00ED169A" w:rsidP="00CD647E">
            <w:pPr>
              <w:numPr>
                <w:ilvl w:val="0"/>
                <w:numId w:val="9"/>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 за ангажирање квалитетен наставнички кадар во дополнителен работен однос;</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6" w:type="dxa"/>
          </w:tcPr>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тешкотии за вработување на квалитетен и докажана наставнички и соработнички кадар во постојан работен однос;</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отсуство на научно-истражувачки проекти, организација на меѓународни и домашни симпозиуми;</w:t>
            </w:r>
          </w:p>
          <w:p w:rsidR="00ED169A" w:rsidRPr="00D44A07" w:rsidRDefault="00ED169A" w:rsidP="00CD647E">
            <w:pPr>
              <w:numPr>
                <w:ilvl w:val="0"/>
                <w:numId w:val="8"/>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недоволна размена и престој на наставнички кадар во странски универзитети.</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lang w:val="mk-MK"/>
        </w:rPr>
        <w:t xml:space="preserve">ПРИЛОЗИ – Табели со показатели за наставниот кадар според Упатството </w:t>
      </w:r>
    </w:p>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2546"/>
        <w:gridCol w:w="875"/>
        <w:gridCol w:w="968"/>
        <w:gridCol w:w="1672"/>
        <w:gridCol w:w="1321"/>
        <w:gridCol w:w="1321"/>
      </w:tblGrid>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Структура на вработениот кадар</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 xml:space="preserve">Учебна година: 2015/16, 2016/2017 и 2017/2018  </w:t>
            </w:r>
          </w:p>
        </w:tc>
      </w:tr>
      <w:tr w:rsidR="00ED169A" w:rsidRPr="00D44A07" w:rsidTr="00CD647E">
        <w:tc>
          <w:tcPr>
            <w:tcW w:w="539"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Бр.</w:t>
            </w:r>
          </w:p>
        </w:tc>
        <w:tc>
          <w:tcPr>
            <w:tcW w:w="2546"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Звање</w:t>
            </w:r>
          </w:p>
        </w:tc>
        <w:tc>
          <w:tcPr>
            <w:tcW w:w="1843" w:type="dxa"/>
            <w:gridSpan w:val="2"/>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Пол</w:t>
            </w:r>
          </w:p>
        </w:tc>
        <w:tc>
          <w:tcPr>
            <w:tcW w:w="2993" w:type="dxa"/>
            <w:gridSpan w:val="2"/>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p>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Вкупно</w:t>
            </w:r>
          </w:p>
        </w:tc>
        <w:tc>
          <w:tcPr>
            <w:tcW w:w="1321" w:type="dxa"/>
            <w:vMerge w:val="restart"/>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Процент со научен степен д-р</w:t>
            </w:r>
          </w:p>
        </w:tc>
      </w:tr>
      <w:tr w:rsidR="00ED169A" w:rsidRPr="00D44A07" w:rsidTr="00CD647E">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М</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Ж</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Возраст</w:t>
            </w:r>
          </w:p>
        </w:tc>
        <w:tc>
          <w:tcPr>
            <w:tcW w:w="0" w:type="auto"/>
            <w:vMerge/>
            <w:tcBorders>
              <w:top w:val="single" w:sz="4" w:space="0" w:color="000000"/>
              <w:left w:val="single" w:sz="4" w:space="0" w:color="000000"/>
              <w:bottom w:val="single" w:sz="4" w:space="0" w:color="000000"/>
              <w:right w:val="single" w:sz="4" w:space="0" w:color="000000"/>
            </w:tcBorders>
            <w:vAlign w:val="center"/>
          </w:tcPr>
          <w:p w:rsidR="00ED169A" w:rsidRPr="00D44A07" w:rsidRDefault="00ED169A" w:rsidP="00CD647E">
            <w:pPr>
              <w:rPr>
                <w:rFonts w:ascii="Times New Roman" w:hAnsi="Times New Roman" w:cs="Times New Roman"/>
                <w:b/>
                <w:lang w:val="mk-MK"/>
              </w:rPr>
            </w:pP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1.</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Редовен професор</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59</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2.</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Вонреден професор</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50</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3.</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Доцент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38</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100%</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4.</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Асистент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30</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r>
      <w:tr w:rsidR="00ED169A" w:rsidRPr="00D44A07" w:rsidTr="00CD647E">
        <w:tc>
          <w:tcPr>
            <w:tcW w:w="53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5.</w:t>
            </w:r>
          </w:p>
        </w:tc>
        <w:tc>
          <w:tcPr>
            <w:tcW w:w="254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Помлад асистент</w:t>
            </w:r>
          </w:p>
        </w:tc>
        <w:tc>
          <w:tcPr>
            <w:tcW w:w="8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968"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c>
          <w:tcPr>
            <w:tcW w:w="1672"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27</w:t>
            </w:r>
          </w:p>
        </w:tc>
        <w:tc>
          <w:tcPr>
            <w:tcW w:w="132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w:t>
            </w:r>
          </w:p>
        </w:tc>
      </w:tr>
    </w:tbl>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5"/>
        <w:gridCol w:w="1505"/>
        <w:gridCol w:w="1276"/>
        <w:gridCol w:w="1275"/>
        <w:gridCol w:w="1276"/>
        <w:gridCol w:w="1276"/>
        <w:gridCol w:w="1479"/>
      </w:tblGrid>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Вкупен број на академски кадар со редовно работно време</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9242" w:type="dxa"/>
            <w:gridSpan w:val="7"/>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Број на лица во постојан работен однос</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Година</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Ред. проф.</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Вон. проф.</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Доцент</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Асистент</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Пом. асис.</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Вкупно</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lang w:val="mk-MK"/>
              </w:rPr>
              <w:t>200</w:t>
            </w:r>
            <w:r w:rsidRPr="00D44A07">
              <w:rPr>
                <w:rFonts w:ascii="Times New Roman" w:hAnsi="Times New Roman" w:cs="Times New Roman"/>
              </w:rPr>
              <w:t>5</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3</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rPr>
            </w:pPr>
            <w:r w:rsidRPr="00D44A07">
              <w:rPr>
                <w:rFonts w:ascii="Times New Roman" w:hAnsi="Times New Roman" w:cs="Times New Roman"/>
              </w:rPr>
              <w:t>6</w:t>
            </w:r>
          </w:p>
        </w:tc>
      </w:tr>
      <w:tr w:rsidR="00ED169A" w:rsidRPr="00D44A07" w:rsidTr="00CD647E">
        <w:tc>
          <w:tcPr>
            <w:tcW w:w="11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2011</w:t>
            </w:r>
          </w:p>
        </w:tc>
        <w:tc>
          <w:tcPr>
            <w:tcW w:w="150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c>
          <w:tcPr>
            <w:tcW w:w="127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27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2</w:t>
            </w:r>
          </w:p>
        </w:tc>
        <w:tc>
          <w:tcPr>
            <w:tcW w:w="147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lang w:val="mk-MK"/>
        </w:rPr>
        <w:t>2018</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t>2</w:t>
      </w:r>
      <w:r w:rsidRPr="00D44A07">
        <w:rPr>
          <w:rFonts w:ascii="Times New Roman" w:hAnsi="Times New Roman" w:cs="Times New Roman"/>
          <w:b/>
          <w:lang w:val="mk-MK"/>
        </w:rPr>
        <w:tab/>
      </w:r>
      <w:r w:rsidRPr="00D44A07">
        <w:rPr>
          <w:rFonts w:ascii="Times New Roman" w:hAnsi="Times New Roman" w:cs="Times New Roman"/>
          <w:b/>
          <w:lang w:val="mk-MK"/>
        </w:rPr>
        <w:tab/>
      </w:r>
      <w:r w:rsidRPr="00D44A07">
        <w:rPr>
          <w:rFonts w:ascii="Times New Roman" w:hAnsi="Times New Roman" w:cs="Times New Roman"/>
          <w:b/>
          <w:lang w:val="mk-MK"/>
        </w:rPr>
        <w:tab/>
        <w:t>1</w:t>
      </w:r>
      <w:r w:rsidRPr="00D44A07">
        <w:rPr>
          <w:rFonts w:ascii="Times New Roman" w:hAnsi="Times New Roman" w:cs="Times New Roman"/>
          <w:b/>
          <w:lang w:val="mk-MK"/>
        </w:rPr>
        <w:tab/>
      </w:r>
      <w:r w:rsidRPr="00D44A07">
        <w:rPr>
          <w:rFonts w:ascii="Times New Roman" w:hAnsi="Times New Roman" w:cs="Times New Roman"/>
          <w:b/>
          <w:lang w:val="mk-MK"/>
        </w:rPr>
        <w:tab/>
        <w:t>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3827"/>
        <w:gridCol w:w="2755"/>
      </w:tblGrid>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Сооднос на бројот на студенти со бројот на наставници на студиската програма</w:t>
            </w:r>
          </w:p>
        </w:tc>
      </w:tr>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9242" w:type="dxa"/>
            <w:gridSpan w:val="3"/>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Сооднос на бројот на студенти со бројот на наставници</w:t>
            </w:r>
          </w:p>
        </w:tc>
      </w:tr>
      <w:tr w:rsidR="00ED169A" w:rsidRPr="00D44A07" w:rsidTr="00CD647E">
        <w:tc>
          <w:tcPr>
            <w:tcW w:w="2660"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Студиска програма</w:t>
            </w:r>
          </w:p>
        </w:tc>
        <w:tc>
          <w:tcPr>
            <w:tcW w:w="3827"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 на студенти на</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студ. Програма</w:t>
            </w:r>
          </w:p>
        </w:tc>
        <w:tc>
          <w:tcPr>
            <w:tcW w:w="27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Број на студенти</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по наставник</w:t>
            </w:r>
          </w:p>
        </w:tc>
      </w:tr>
      <w:tr w:rsidR="00ED169A" w:rsidRPr="00D44A07" w:rsidTr="00CD647E">
        <w:trPr>
          <w:trHeight w:val="516"/>
        </w:trPr>
        <w:tc>
          <w:tcPr>
            <w:tcW w:w="2660"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Детективи и безбедност</w:t>
            </w:r>
          </w:p>
        </w:tc>
        <w:tc>
          <w:tcPr>
            <w:tcW w:w="3827"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color w:val="C00000"/>
                <w:lang w:val="mk-MK"/>
              </w:rPr>
            </w:pPr>
            <w:r w:rsidRPr="00D44A07">
              <w:rPr>
                <w:rFonts w:ascii="Times New Roman" w:hAnsi="Times New Roman" w:cs="Times New Roman"/>
                <w:color w:val="C00000"/>
                <w:lang w:val="mk-MK"/>
              </w:rPr>
              <w:t>250</w:t>
            </w:r>
          </w:p>
        </w:tc>
        <w:tc>
          <w:tcPr>
            <w:tcW w:w="2755"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color w:val="C00000"/>
                <w:lang w:val="mk-MK"/>
              </w:rPr>
            </w:pPr>
            <w:r w:rsidRPr="00D44A07">
              <w:rPr>
                <w:rFonts w:ascii="Times New Roman" w:hAnsi="Times New Roman" w:cs="Times New Roman"/>
                <w:color w:val="C00000"/>
                <w:lang w:val="mk-MK"/>
              </w:rPr>
              <w:t>27</w:t>
            </w:r>
          </w:p>
        </w:tc>
      </w:tr>
    </w:tbl>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9"/>
        <w:gridCol w:w="1851"/>
        <w:gridCol w:w="1473"/>
        <w:gridCol w:w="1701"/>
        <w:gridCol w:w="2126"/>
      </w:tblGrid>
      <w:tr w:rsidR="00ED169A" w:rsidRPr="00D44A07" w:rsidTr="00CD647E">
        <w:tc>
          <w:tcPr>
            <w:tcW w:w="9180" w:type="dxa"/>
            <w:gridSpan w:val="5"/>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Годишен фонд на часови на наставниот кадар (просек)</w:t>
            </w:r>
          </w:p>
        </w:tc>
      </w:tr>
      <w:tr w:rsidR="00ED169A" w:rsidRPr="00D44A07" w:rsidTr="00CD647E">
        <w:tc>
          <w:tcPr>
            <w:tcW w:w="9180" w:type="dxa"/>
            <w:gridSpan w:val="5"/>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Учебна година: 2015/2016, 2016/2017 и 2017/2018, датум на самоевалуација:31.09.2018</w:t>
            </w:r>
          </w:p>
        </w:tc>
      </w:tr>
      <w:tr w:rsidR="00ED169A" w:rsidRPr="00D44A07" w:rsidTr="00CD647E">
        <w:tc>
          <w:tcPr>
            <w:tcW w:w="202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Ред. проф.</w:t>
            </w:r>
          </w:p>
        </w:tc>
        <w:tc>
          <w:tcPr>
            <w:tcW w:w="185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Вон. проф.</w:t>
            </w:r>
          </w:p>
        </w:tc>
        <w:tc>
          <w:tcPr>
            <w:tcW w:w="1473"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Доцент</w:t>
            </w:r>
          </w:p>
        </w:tc>
        <w:tc>
          <w:tcPr>
            <w:tcW w:w="170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Асистент</w:t>
            </w:r>
          </w:p>
        </w:tc>
        <w:tc>
          <w:tcPr>
            <w:tcW w:w="212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Пом. асист.</w:t>
            </w:r>
          </w:p>
        </w:tc>
      </w:tr>
      <w:tr w:rsidR="00ED169A" w:rsidRPr="00D44A07" w:rsidTr="00CD647E">
        <w:tc>
          <w:tcPr>
            <w:tcW w:w="2029"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120</w:t>
            </w:r>
          </w:p>
        </w:tc>
        <w:tc>
          <w:tcPr>
            <w:tcW w:w="185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120</w:t>
            </w:r>
          </w:p>
        </w:tc>
        <w:tc>
          <w:tcPr>
            <w:tcW w:w="1473"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120</w:t>
            </w:r>
          </w:p>
        </w:tc>
        <w:tc>
          <w:tcPr>
            <w:tcW w:w="1701"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p>
        </w:tc>
        <w:tc>
          <w:tcPr>
            <w:tcW w:w="2126" w:type="dxa"/>
            <w:tcBorders>
              <w:top w:val="single" w:sz="4" w:space="0" w:color="000000"/>
              <w:left w:val="single" w:sz="4" w:space="0" w:color="000000"/>
              <w:bottom w:val="single" w:sz="4" w:space="0" w:color="000000"/>
              <w:right w:val="single" w:sz="4" w:space="0" w:color="000000"/>
            </w:tcBorders>
          </w:tcPr>
          <w:p w:rsidR="00ED169A" w:rsidRPr="00D44A07" w:rsidRDefault="00ED169A" w:rsidP="00CD647E">
            <w:pPr>
              <w:spacing w:before="120"/>
              <w:jc w:val="center"/>
              <w:rPr>
                <w:rFonts w:ascii="Times New Roman" w:hAnsi="Times New Roman" w:cs="Times New Roman"/>
                <w:b/>
                <w:lang w:val="mk-MK"/>
              </w:rPr>
            </w:pPr>
            <w:r w:rsidRPr="00D44A07">
              <w:rPr>
                <w:rFonts w:ascii="Times New Roman" w:hAnsi="Times New Roman" w:cs="Times New Roman"/>
                <w:b/>
                <w:lang w:val="mk-MK"/>
              </w:rPr>
              <w:t>180</w:t>
            </w:r>
          </w:p>
        </w:tc>
      </w:tr>
    </w:tbl>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Види Прилог 2 - Анализа на анкетата за реализација на предавања/вежби на наставникот/соработникот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Анектирањето на студентите е изведено преку пополнување на прашалници за нивото за реализација на предавање и вежби за наставникот и асистентот.  Прашалниците им се дадени на студентите за пополнување пред почетокот на последниот колоквиум за соодветните предмети.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 xml:space="preserve">Анализата на резултатите од на анкетирањето на студентите е изведена од два аспекти во однос на посетеноста на наставата и тоа за студенти кои имале посетеност поголема од 50% од часовите и за студентите кои имале посетеност помала од 25 % од часовите. Одговорите се даваат со заокружување на број од 1-5  (1-Воопшто не се согласувам, 2- не се согласувам, 3-делумно се согласувам, 4- се согласувам, 5- потполно се согласувам). </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 xml:space="preserve">Ова е изведено со цел да се споредат резултатите и да се види дали студентите кои имале недоволно присуство во наставата меродавно ги оцениле ставките по прашалниците.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средните оценки пресметани од сите анкетирани студенти може да се заклучи дека по сите прашања студентите главно се сложуваат и потполно се сложуваат со наведените прашања. Во однос на секоја средна вредност по сите прашања, може да се посочат неколку предлози за подобрување на наставата и тоа при: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Нагласување на практичната примена на предметот, задржување на внимание до крајот на часот, поттикнување на активност на студентите, одвојување на дополнително време за консултации надвор од предвиденото.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lang w:val="mk-MK"/>
        </w:rPr>
        <w:br w:type="page"/>
      </w:r>
      <w:r w:rsidRPr="00D44A07">
        <w:rPr>
          <w:rFonts w:ascii="Times New Roman" w:hAnsi="Times New Roman" w:cs="Times New Roman"/>
          <w:b/>
          <w:lang w:val="mk-MK"/>
        </w:rPr>
        <w:t>6. НАСТАВНО-ОБРАЗОВНА ДЕЈНОСТ</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6.1 Форми на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Различните облици на наставно-образовен процес се различно застапени во студиската програма на Факултетот за детективи и безбедност. Нивната процентуална застапеност е дадена во следната табела: </w:t>
      </w:r>
    </w:p>
    <w:p w:rsidR="00ED169A" w:rsidRPr="00D44A07" w:rsidRDefault="00ED169A" w:rsidP="00ED169A">
      <w:pPr>
        <w:jc w:val="both"/>
        <w:rPr>
          <w:rFonts w:ascii="Times New Roman" w:hAnsi="Times New Roman" w:cs="Times New Roman"/>
          <w:sz w:val="16"/>
          <w:szCs w:val="16"/>
          <w:lang w:val="mk-MK"/>
        </w:rPr>
      </w:pPr>
    </w:p>
    <w:tbl>
      <w:tblPr>
        <w:tblW w:w="41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2117"/>
        <w:gridCol w:w="1942"/>
        <w:gridCol w:w="1728"/>
      </w:tblGrid>
      <w:tr w:rsidR="00ED169A" w:rsidRPr="00D44A07" w:rsidTr="00CD647E">
        <w:trPr>
          <w:jc w:val="center"/>
        </w:trPr>
        <w:tc>
          <w:tcPr>
            <w:tcW w:w="1279"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Предавања “ex cathedra“</w:t>
            </w:r>
          </w:p>
        </w:tc>
        <w:tc>
          <w:tcPr>
            <w:tcW w:w="1361"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Интерактивна настава</w:t>
            </w:r>
          </w:p>
        </w:tc>
        <w:tc>
          <w:tcPr>
            <w:tcW w:w="1249"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Менторска настава/клиничка настава</w:t>
            </w:r>
          </w:p>
        </w:tc>
        <w:tc>
          <w:tcPr>
            <w:tcW w:w="1112" w:type="pct"/>
            <w:vAlign w:val="center"/>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Теренска</w:t>
            </w:r>
          </w:p>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Настава</w:t>
            </w:r>
          </w:p>
        </w:tc>
      </w:tr>
      <w:tr w:rsidR="00ED169A" w:rsidRPr="00D44A07" w:rsidTr="00CD647E">
        <w:trPr>
          <w:jc w:val="center"/>
        </w:trPr>
        <w:tc>
          <w:tcPr>
            <w:tcW w:w="1279"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50%</w:t>
            </w:r>
          </w:p>
        </w:tc>
        <w:tc>
          <w:tcPr>
            <w:tcW w:w="1361"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30%</w:t>
            </w:r>
          </w:p>
        </w:tc>
        <w:tc>
          <w:tcPr>
            <w:tcW w:w="1249"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c>
          <w:tcPr>
            <w:tcW w:w="1112"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sz w:val="24"/>
          <w:szCs w:val="24"/>
          <w:lang w:val="mk-MK"/>
        </w:rPr>
      </w:pPr>
      <w:r w:rsidRPr="00D44A07">
        <w:rPr>
          <w:rFonts w:ascii="Times New Roman" w:hAnsi="Times New Roman" w:cs="Times New Roman"/>
          <w:sz w:val="24"/>
          <w:szCs w:val="24"/>
          <w:lang w:val="mk-MK"/>
        </w:rPr>
        <w:tab/>
        <w:t>Во извештајниот период период како предавачи на клиничката настава беа ангажирани високо стручни кадри од СЈО, судии, раководители во МВР на РМ и други безбедносни организации и институции.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6.2 Начини, методи и технологии во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mk-MK"/>
        </w:rPr>
        <w:tab/>
        <w:t xml:space="preserve">Во наставно-образовниот процес на Факултетот за детективи и безбедност се применуваат најсовремени начини за реализирање на предавањата и вежбите. Покрај редовната настава на Факултетот, се организираат посети во институции од областа на безбедносниот сектор, </w:t>
      </w:r>
      <w:r w:rsidRPr="00D44A07">
        <w:rPr>
          <w:rFonts w:ascii="Times New Roman" w:hAnsi="Times New Roman" w:cs="Times New Roman"/>
          <w:lang w:val="ru-RU"/>
        </w:rPr>
        <w:t>меѓутоа тие се во значително помал обем во однос на потребите и само за определени предмети.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6.3 Покриеност на настава со надворешни соработници</w:t>
      </w:r>
    </w:p>
    <w:p w:rsidR="00ED169A" w:rsidRPr="00D44A07" w:rsidRDefault="00ED169A" w:rsidP="00ED169A">
      <w:pPr>
        <w:pStyle w:val="ListParagraph"/>
        <w:ind w:left="0"/>
        <w:rPr>
          <w:rFonts w:ascii="Times New Roman" w:hAnsi="Times New Roman" w:cs="Times New Roman"/>
        </w:rPr>
      </w:pPr>
    </w:p>
    <w:p w:rsidR="00ED169A" w:rsidRPr="00D44A07" w:rsidRDefault="00ED169A" w:rsidP="00ED169A">
      <w:pPr>
        <w:pStyle w:val="ListParagraph"/>
        <w:ind w:left="0" w:firstLine="360"/>
        <w:jc w:val="both"/>
        <w:rPr>
          <w:rFonts w:ascii="Times New Roman" w:hAnsi="Times New Roman" w:cs="Times New Roman"/>
          <w:lang w:val="mk-MK"/>
        </w:rPr>
      </w:pPr>
      <w:r w:rsidRPr="00D44A07">
        <w:rPr>
          <w:rFonts w:ascii="Times New Roman" w:hAnsi="Times New Roman" w:cs="Times New Roman"/>
        </w:rPr>
        <w:t>Во досегашното функционирање (</w:t>
      </w:r>
      <w:r w:rsidRPr="00D44A07">
        <w:rPr>
          <w:rFonts w:ascii="Times New Roman" w:hAnsi="Times New Roman" w:cs="Times New Roman"/>
          <w:lang w:val="mk-MK"/>
        </w:rPr>
        <w:t>2015-2018-та г</w:t>
      </w:r>
      <w:r w:rsidRPr="00D44A07">
        <w:rPr>
          <w:rFonts w:ascii="Times New Roman" w:hAnsi="Times New Roman" w:cs="Times New Roman"/>
        </w:rPr>
        <w:t xml:space="preserve">одина) Факултетот за детективи и безбедност, во зависнот од потребите ангажира надворешни соработници, кои покриваат стучни области како што се </w:t>
      </w:r>
      <w:r w:rsidRPr="00D44A07">
        <w:rPr>
          <w:rFonts w:ascii="Times New Roman" w:hAnsi="Times New Roman" w:cs="Times New Roman"/>
          <w:lang w:val="mk-MK"/>
        </w:rPr>
        <w:t>с</w:t>
      </w:r>
      <w:r w:rsidRPr="00D44A07">
        <w:rPr>
          <w:rFonts w:ascii="Times New Roman" w:hAnsi="Times New Roman" w:cs="Times New Roman"/>
        </w:rPr>
        <w:t xml:space="preserve">удска </w:t>
      </w:r>
      <w:r w:rsidRPr="00D44A07">
        <w:rPr>
          <w:rFonts w:ascii="Times New Roman" w:hAnsi="Times New Roman" w:cs="Times New Roman"/>
          <w:lang w:val="mk-MK"/>
        </w:rPr>
        <w:t xml:space="preserve">психологија, </w:t>
      </w:r>
      <w:r w:rsidRPr="00D44A07">
        <w:rPr>
          <w:rFonts w:ascii="Times New Roman" w:hAnsi="Times New Roman" w:cs="Times New Roman"/>
        </w:rPr>
        <w:t xml:space="preserve">ракување со оружје, теренска настава во склоп на предметите Тактика и техника во природни услови (летни) и Тактика и техника во природни услови (зимски).Во целост Факултетот за детективи и безбедност во </w:t>
      </w:r>
      <w:r w:rsidRPr="00D44A07">
        <w:rPr>
          <w:rFonts w:ascii="Times New Roman" w:hAnsi="Times New Roman" w:cs="Times New Roman"/>
          <w:lang w:val="mk-MK"/>
        </w:rPr>
        <w:t xml:space="preserve">трите академски години 2015/2018-та година </w:t>
      </w:r>
      <w:r w:rsidRPr="00D44A07">
        <w:rPr>
          <w:rFonts w:ascii="Times New Roman" w:hAnsi="Times New Roman" w:cs="Times New Roman"/>
        </w:rPr>
        <w:t xml:space="preserve"> ангажираше </w:t>
      </w:r>
      <w:r w:rsidRPr="00D44A07">
        <w:rPr>
          <w:rFonts w:ascii="Times New Roman" w:hAnsi="Times New Roman" w:cs="Times New Roman"/>
          <w:lang w:val="mk-MK"/>
        </w:rPr>
        <w:t xml:space="preserve">повеќе од 10-тина </w:t>
      </w:r>
      <w:r w:rsidRPr="00D44A07">
        <w:rPr>
          <w:rFonts w:ascii="Times New Roman" w:hAnsi="Times New Roman" w:cs="Times New Roman"/>
        </w:rPr>
        <w:t>надворешни соработници</w:t>
      </w:r>
      <w:r w:rsidRPr="00D44A07">
        <w:rPr>
          <w:rFonts w:ascii="Times New Roman" w:hAnsi="Times New Roman" w:cs="Times New Roman"/>
          <w:lang w:val="mk-MK"/>
        </w:rPr>
        <w:t xml:space="preserve">, а беше обезбедено присуство на стотина студенти на посебна демонстрација на активностите на Единицата за брзо распоредување на МВР на РМ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6.4 Начини на проверка на знаењата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По најголемиот број на предмети,  испитот се спроведува писмено, но по одреден тип на предмети е предвидено и практично полагање и тоа за предметото Специјална безбедносна обука (Специјално физичко образование), Тактика и техника во природни услови (летни), Тактика и техника во природни услови (зимски), ракување со оружје, криминалистичка техника и други.. Во следната табела е даден процентот на предмети според начинот на спроведување на испитот:</w:t>
      </w:r>
    </w:p>
    <w:p w:rsidR="00ED169A" w:rsidRPr="00D44A07" w:rsidRDefault="00ED169A" w:rsidP="00ED169A">
      <w:pPr>
        <w:jc w:val="both"/>
        <w:rPr>
          <w:rFonts w:ascii="Times New Roman" w:hAnsi="Times New Roman" w:cs="Times New Roman"/>
          <w:sz w:val="16"/>
          <w:szCs w:val="16"/>
          <w:lang w:val="mk-M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9"/>
        <w:gridCol w:w="2101"/>
        <w:gridCol w:w="2103"/>
        <w:gridCol w:w="2884"/>
      </w:tblGrid>
      <w:tr w:rsidR="00ED169A" w:rsidRPr="00D44A07" w:rsidTr="00CD647E">
        <w:tc>
          <w:tcPr>
            <w:tcW w:w="1252" w:type="pct"/>
          </w:tcPr>
          <w:p w:rsidR="00ED169A" w:rsidRPr="00D44A07" w:rsidRDefault="00ED169A" w:rsidP="00CD647E">
            <w:pPr>
              <w:jc w:val="center"/>
              <w:rPr>
                <w:rFonts w:ascii="Times New Roman" w:hAnsi="Times New Roman" w:cs="Times New Roman"/>
                <w:b/>
                <w:lang w:val="mk-MK"/>
              </w:rPr>
            </w:pPr>
            <w:r w:rsidRPr="00D44A07">
              <w:rPr>
                <w:rFonts w:ascii="Times New Roman" w:hAnsi="Times New Roman" w:cs="Times New Roman"/>
                <w:b/>
                <w:lang w:val="mk-MK"/>
              </w:rPr>
              <w:t>Начин на проверка</w:t>
            </w:r>
          </w:p>
        </w:tc>
        <w:tc>
          <w:tcPr>
            <w:tcW w:w="1111"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Писмено (тест)</w:t>
            </w:r>
          </w:p>
        </w:tc>
        <w:tc>
          <w:tcPr>
            <w:tcW w:w="1112"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Практична работа</w:t>
            </w:r>
          </w:p>
        </w:tc>
        <w:tc>
          <w:tcPr>
            <w:tcW w:w="1526" w:type="pct"/>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Писмено + практично</w:t>
            </w:r>
          </w:p>
        </w:tc>
      </w:tr>
      <w:tr w:rsidR="00ED169A" w:rsidRPr="00D44A07" w:rsidTr="00CD647E">
        <w:tc>
          <w:tcPr>
            <w:tcW w:w="1252" w:type="pct"/>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lang w:val="mk-MK"/>
              </w:rPr>
              <w:t>Број на предмети</w:t>
            </w:r>
          </w:p>
        </w:tc>
        <w:tc>
          <w:tcPr>
            <w:tcW w:w="1111"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80%</w:t>
            </w:r>
          </w:p>
        </w:tc>
        <w:tc>
          <w:tcPr>
            <w:tcW w:w="1112"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10%</w:t>
            </w:r>
          </w:p>
        </w:tc>
        <w:tc>
          <w:tcPr>
            <w:tcW w:w="1526" w:type="pct"/>
          </w:tcPr>
          <w:p w:rsidR="00ED169A" w:rsidRPr="00D44A07" w:rsidRDefault="00ED169A" w:rsidP="00CD647E">
            <w:pPr>
              <w:spacing w:before="120"/>
              <w:jc w:val="center"/>
              <w:rPr>
                <w:rFonts w:ascii="Times New Roman" w:hAnsi="Times New Roman" w:cs="Times New Roman"/>
                <w:lang w:val="mk-MK"/>
              </w:rPr>
            </w:pPr>
            <w:r w:rsidRPr="00D44A07">
              <w:rPr>
                <w:rFonts w:ascii="Times New Roman" w:hAnsi="Times New Roman" w:cs="Times New Roman"/>
                <w:lang w:val="mk-MK"/>
              </w:rPr>
              <w:t>10%</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И двата начина за проверка на знаењето имаат свои предности – писмениот е задолжителен според ЕКТС, но практичниот е неопходен за проверка на практичните знаења на идни дипомирани на Факултетот за детективи и безбедност.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6.5 Дипломска работа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По положувањето на сите испити предвидени според наставната програма – предвидена е  изработка на дипломска работа. Дипломската работа претставува самостојна студија или решавање на одреден практичен проблем. По нејзината изработка – предвидена е јавна одбрана пред двочлена Комисија (составена од менторот и друг член од редовите на наставниот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6.6 Вештини за кои студентот се оспособува во текот на студиите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Во текот на студиите – студентите на Факултетот за детективи и безбедност се стекнуваат со разни вештини кои се дадени во следната табела:</w:t>
      </w:r>
    </w:p>
    <w:p w:rsidR="00ED169A" w:rsidRPr="00D44A07" w:rsidRDefault="00ED169A" w:rsidP="00ED169A">
      <w:pPr>
        <w:jc w:val="both"/>
        <w:rPr>
          <w:rFonts w:ascii="Times New Roman" w:hAnsi="Times New Roman" w:cs="Times New Roman"/>
          <w:lang w:val="mk-MK"/>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35"/>
        <w:gridCol w:w="3525"/>
      </w:tblGrid>
      <w:tr w:rsidR="00ED169A" w:rsidRPr="00D44A07" w:rsidTr="00CD647E">
        <w:tc>
          <w:tcPr>
            <w:tcW w:w="7560" w:type="dxa"/>
            <w:gridSpan w:val="2"/>
          </w:tcPr>
          <w:p w:rsidR="00ED169A" w:rsidRPr="00D44A07" w:rsidRDefault="00ED169A" w:rsidP="00CD647E">
            <w:pPr>
              <w:rPr>
                <w:rFonts w:ascii="Times New Roman" w:hAnsi="Times New Roman" w:cs="Times New Roman"/>
                <w:b/>
                <w:lang w:val="mk-MK"/>
              </w:rPr>
            </w:pPr>
            <w:r w:rsidRPr="00D44A07">
              <w:rPr>
                <w:rFonts w:ascii="Times New Roman" w:hAnsi="Times New Roman" w:cs="Times New Roman"/>
                <w:b/>
                <w:lang w:val="mk-MK"/>
              </w:rPr>
              <w:t>Вештини со кои се оспособува студентот во текот на студиите</w:t>
            </w:r>
          </w:p>
        </w:tc>
      </w:tr>
      <w:tr w:rsidR="00ED169A" w:rsidRPr="00D44A07" w:rsidTr="00CD647E">
        <w:tc>
          <w:tcPr>
            <w:tcW w:w="7560" w:type="dxa"/>
            <w:gridSpan w:val="2"/>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Факултет: Факултет за детективи и безбедност</w:t>
            </w:r>
          </w:p>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Учебна година: 2015/2016, 2016/2017 и 2017/2018</w:t>
            </w:r>
          </w:p>
          <w:p w:rsidR="00ED169A" w:rsidRPr="00D44A07" w:rsidRDefault="00ED169A" w:rsidP="00CD647E">
            <w:pPr>
              <w:rPr>
                <w:rFonts w:ascii="Times New Roman" w:hAnsi="Times New Roman" w:cs="Times New Roman"/>
                <w:b/>
                <w:lang w:val="mk-MK"/>
              </w:rPr>
            </w:pPr>
            <w:r w:rsidRPr="00D44A07">
              <w:rPr>
                <w:rFonts w:ascii="Times New Roman" w:hAnsi="Times New Roman" w:cs="Times New Roman"/>
                <w:lang w:val="mk-MK"/>
              </w:rPr>
              <w:t>Датум на самоевалуација:  31.09.2018</w:t>
            </w:r>
          </w:p>
        </w:tc>
      </w:tr>
      <w:tr w:rsidR="00ED169A" w:rsidRPr="00D44A07" w:rsidTr="00CD647E">
        <w:tc>
          <w:tcPr>
            <w:tcW w:w="4035" w:type="dxa"/>
          </w:tcPr>
          <w:p w:rsidR="00ED169A" w:rsidRPr="00D44A07" w:rsidRDefault="00ED169A" w:rsidP="00CD647E">
            <w:pPr>
              <w:spacing w:after="120"/>
              <w:jc w:val="center"/>
              <w:rPr>
                <w:rFonts w:ascii="Times New Roman" w:hAnsi="Times New Roman" w:cs="Times New Roman"/>
                <w:b/>
                <w:lang w:val="mk-MK"/>
              </w:rPr>
            </w:pPr>
            <w:r w:rsidRPr="00D44A07">
              <w:rPr>
                <w:rFonts w:ascii="Times New Roman" w:hAnsi="Times New Roman" w:cs="Times New Roman"/>
                <w:b/>
                <w:lang w:val="mk-MK"/>
              </w:rPr>
              <w:t>Тип на вештина</w:t>
            </w:r>
          </w:p>
        </w:tc>
        <w:tc>
          <w:tcPr>
            <w:tcW w:w="3525" w:type="dxa"/>
          </w:tcPr>
          <w:p w:rsidR="00ED169A" w:rsidRPr="00D44A07" w:rsidRDefault="00ED169A" w:rsidP="00CD647E">
            <w:pPr>
              <w:spacing w:after="120"/>
              <w:jc w:val="center"/>
              <w:rPr>
                <w:rFonts w:ascii="Times New Roman" w:hAnsi="Times New Roman" w:cs="Times New Roman"/>
                <w:b/>
                <w:lang w:val="mk-MK"/>
              </w:rPr>
            </w:pPr>
            <w:r w:rsidRPr="00D44A07">
              <w:rPr>
                <w:rFonts w:ascii="Times New Roman" w:hAnsi="Times New Roman" w:cs="Times New Roman"/>
                <w:b/>
                <w:lang w:val="mk-MK"/>
              </w:rPr>
              <w:t>Рангирање (1-5)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Писмено изразување</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Усмено комуницирање</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Работа со компјутер</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rPr>
                <w:rFonts w:ascii="Times New Roman" w:hAnsi="Times New Roman" w:cs="Times New Roman"/>
                <w:lang w:val="mk-MK"/>
              </w:rPr>
            </w:pPr>
            <w:r w:rsidRPr="00D44A07">
              <w:rPr>
                <w:rFonts w:ascii="Times New Roman" w:hAnsi="Times New Roman" w:cs="Times New Roman"/>
                <w:lang w:val="mk-MK"/>
              </w:rPr>
              <w:t xml:space="preserve">  Работа во група</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Подготовка на проекти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Познавање на странски јазици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Решавање на проблеми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5</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Користење на литература</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4</w:t>
            </w:r>
          </w:p>
        </w:tc>
      </w:tr>
      <w:tr w:rsidR="00ED169A" w:rsidRPr="00D44A07" w:rsidTr="00CD647E">
        <w:tc>
          <w:tcPr>
            <w:tcW w:w="4035" w:type="dxa"/>
          </w:tcPr>
          <w:p w:rsidR="00ED169A" w:rsidRPr="00D44A07" w:rsidRDefault="00ED169A" w:rsidP="00CD647E">
            <w:pPr>
              <w:jc w:val="both"/>
              <w:rPr>
                <w:rFonts w:ascii="Times New Roman" w:hAnsi="Times New Roman" w:cs="Times New Roman"/>
                <w:lang w:val="mk-MK"/>
              </w:rPr>
            </w:pPr>
            <w:r w:rsidRPr="00D44A07">
              <w:rPr>
                <w:rFonts w:ascii="Times New Roman" w:hAnsi="Times New Roman" w:cs="Times New Roman"/>
                <w:lang w:val="mk-MK"/>
              </w:rPr>
              <w:t xml:space="preserve">  Боречки вештини</w:t>
            </w:r>
          </w:p>
        </w:tc>
        <w:tc>
          <w:tcPr>
            <w:tcW w:w="3525" w:type="dxa"/>
          </w:tcPr>
          <w:p w:rsidR="00ED169A" w:rsidRPr="00D44A07" w:rsidRDefault="00ED169A" w:rsidP="00CD647E">
            <w:pPr>
              <w:jc w:val="center"/>
              <w:rPr>
                <w:rFonts w:ascii="Times New Roman" w:hAnsi="Times New Roman" w:cs="Times New Roman"/>
                <w:lang w:val="mk-MK"/>
              </w:rPr>
            </w:pPr>
            <w:r w:rsidRPr="00D44A07">
              <w:rPr>
                <w:rFonts w:ascii="Times New Roman" w:hAnsi="Times New Roman" w:cs="Times New Roman"/>
                <w:lang w:val="mk-MK"/>
              </w:rPr>
              <w:t>3</w:t>
            </w:r>
          </w:p>
        </w:tc>
      </w:tr>
    </w:tbl>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Секоја од овие вештини е значајна во оформувањето на комплетна личност, а не само тесно-стручно насочување на кадрите.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t>6.7 Проодност на студентите од година во година според циклуси на високо образование (според табелите од студентски прашања)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color w:val="FF0000"/>
          <w:lang w:val="mk-MK"/>
        </w:rPr>
        <w:tab/>
      </w:r>
      <w:r w:rsidRPr="00D44A07">
        <w:rPr>
          <w:rFonts w:ascii="Times New Roman" w:hAnsi="Times New Roman" w:cs="Times New Roman"/>
          <w:b/>
          <w:color w:val="FF0000"/>
          <w:lang w:val="mk-MK"/>
        </w:rPr>
        <w:t>Дополнително ќе ги анализираме податоците по завршувањето на септемвриска сесија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6.8 SWOT анализа за наставно-образовната дејност</w:t>
      </w:r>
    </w:p>
    <w:p w:rsidR="00ED169A" w:rsidRPr="00D44A07" w:rsidRDefault="00ED169A" w:rsidP="00ED169A">
      <w:pPr>
        <w:jc w:val="both"/>
        <w:rPr>
          <w:rFonts w:ascii="Times New Roman" w:hAnsi="Times New Roman" w:cs="Times New Roman"/>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816"/>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добра организираност на наставно-образовниот процес;</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континуирана проверка на знаењата за сите наставни дисциплини како за редовните студенти, така и за дел од вонредните студенти;</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оспособеност на студентите со соодветни знаења и вештини;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недоволно учество на современи форми на настава;</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низок степен на соработка на Факултетот со  надворешни субјекти  во реализацијата на наставно-образовниот процес;</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степен на инсталираност и користење современа технологија и наставни помагала во наставно-образовниот процес;</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подобрување на наставно-образовниот процес преку следење на             промените во развиените високообразовни системи и согледување  на можностите за имплементација на позитивните искуства;</w:t>
            </w:r>
          </w:p>
          <w:p w:rsidR="00ED169A" w:rsidRPr="00D44A07" w:rsidRDefault="00ED169A" w:rsidP="00CD647E">
            <w:pPr>
              <w:numPr>
                <w:ilvl w:val="0"/>
                <w:numId w:val="11"/>
              </w:numPr>
              <w:spacing w:after="0" w:line="240" w:lineRule="auto"/>
              <w:jc w:val="both"/>
              <w:rPr>
                <w:rFonts w:ascii="Times New Roman" w:hAnsi="Times New Roman" w:cs="Times New Roman"/>
                <w:b/>
                <w:lang w:val="ru-RU"/>
              </w:rPr>
            </w:pPr>
            <w:r w:rsidRPr="00D44A07">
              <w:rPr>
                <w:rFonts w:ascii="Times New Roman" w:hAnsi="Times New Roman" w:cs="Times New Roman"/>
                <w:b/>
                <w:lang w:val="ru-RU"/>
              </w:rPr>
              <w:t>можности за воведување на нови специјалистички и поледипломски студии во поодделни модули;</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модернизација на постојните и воведување на нови интердисциплинарни студии на Факултетот;</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интензивирање на соработката и размена на искуства со сродни восокообразовни институции од земјата и странство;</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обезбедување соодветни нагледни сретства и наставни помагала за сите амфитеатри и училници;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следење на редовноста на настава на секој поединечен студент и сигнализирање на нивната нередовност на нивните родители;</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континуирано следење на успехот на секој поединечен студен, по одрување на секоја колоквиумска недела;</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color w:val="FF0000"/>
          <w:sz w:val="16"/>
          <w:szCs w:val="16"/>
          <w:lang w:val="mk-MK"/>
        </w:rPr>
        <w:br w:type="page"/>
      </w:r>
      <w:r w:rsidRPr="00D44A07">
        <w:rPr>
          <w:rFonts w:ascii="Times New Roman" w:hAnsi="Times New Roman" w:cs="Times New Roman"/>
          <w:b/>
          <w:lang w:val="mk-MK"/>
        </w:rPr>
        <w:t>7. СТУДЕНТИ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a"/>
        <w:spacing w:after="0"/>
        <w:rPr>
          <w:rFonts w:ascii="Times New Roman" w:hAnsi="Times New Roman" w:cs="Times New Roman"/>
          <w:color w:val="FF0000"/>
        </w:rPr>
      </w:pPr>
    </w:p>
    <w:p w:rsidR="00ED169A" w:rsidRPr="00D44A07" w:rsidRDefault="00ED169A" w:rsidP="00ED169A">
      <w:pPr>
        <w:pStyle w:val="a"/>
        <w:spacing w:before="120" w:after="0"/>
        <w:ind w:firstLine="708"/>
        <w:rPr>
          <w:rFonts w:ascii="Times New Roman" w:hAnsi="Times New Roman" w:cs="Times New Roman"/>
          <w:szCs w:val="24"/>
        </w:rPr>
      </w:pPr>
      <w:r w:rsidRPr="00D44A07">
        <w:rPr>
          <w:rFonts w:ascii="Times New Roman" w:hAnsi="Times New Roman" w:cs="Times New Roman"/>
        </w:rPr>
        <w:t xml:space="preserve">Во поглед на ангажираноста на студентите – </w:t>
      </w:r>
      <w:r w:rsidRPr="00D44A07">
        <w:rPr>
          <w:rFonts w:ascii="Times New Roman" w:hAnsi="Times New Roman" w:cs="Times New Roman"/>
          <w:szCs w:val="24"/>
        </w:rPr>
        <w:t>може да се каже дека постои баланс  во поглед на планираните и реализираните студентски активности (лабораториски вежби, семинарски работи, домашни задачи). Прогресот на студентот се оценува според повеќе параметри кои се дефинирани во ЕКТС концептот.</w:t>
      </w:r>
    </w:p>
    <w:p w:rsidR="00ED169A" w:rsidRPr="00D44A07" w:rsidRDefault="00ED169A" w:rsidP="00ED169A">
      <w:pPr>
        <w:spacing w:before="120"/>
        <w:ind w:firstLine="708"/>
        <w:jc w:val="both"/>
        <w:rPr>
          <w:rFonts w:ascii="Times New Roman" w:hAnsi="Times New Roman" w:cs="Times New Roman"/>
          <w:lang w:val="mk-MK"/>
        </w:rPr>
      </w:pPr>
      <w:r w:rsidRPr="00D44A07">
        <w:rPr>
          <w:rFonts w:ascii="Times New Roman" w:hAnsi="Times New Roman" w:cs="Times New Roman"/>
          <w:lang w:val="mk-MK"/>
        </w:rPr>
        <w:t>На крајот од секој од зимските и летните семестри во сите три академски години беа спроведени  спроведени студентски анкети со која тие го оценуваа наставниот процес, квалитетот на наставата и останатите логистички услови на факултетот. Анализата на резултатите од анкетата по одредени прашања е дадени во Прилог бр. 2 и Прилог бр. 3 кон овој извештај.</w:t>
      </w:r>
    </w:p>
    <w:p w:rsidR="00ED169A" w:rsidRPr="00D44A07" w:rsidRDefault="00ED169A" w:rsidP="00ED169A">
      <w:pPr>
        <w:spacing w:before="120"/>
        <w:jc w:val="both"/>
        <w:rPr>
          <w:rFonts w:ascii="Times New Roman" w:hAnsi="Times New Roman" w:cs="Times New Roman"/>
          <w:lang w:val="mk-MK"/>
        </w:rPr>
      </w:pPr>
      <w:r w:rsidRPr="00D44A07">
        <w:rPr>
          <w:rFonts w:ascii="Times New Roman" w:hAnsi="Times New Roman" w:cs="Times New Roman"/>
          <w:lang w:val="mk-MK"/>
        </w:rPr>
        <w:t>Учеството на студентите во управувањето е минимално, бидејќи само определен период имаше застапеност од страна на претставник на студентите во Наставно-научниот совет, иако тоа е предвидено според Статутот на Универзитетот и што ке биде наскоро надминато.</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7.1 SWOT анализа за студентите</w:t>
      </w:r>
    </w:p>
    <w:p w:rsidR="00ED169A" w:rsidRPr="00D44A07" w:rsidRDefault="00ED169A" w:rsidP="00ED169A">
      <w:pPr>
        <w:jc w:val="both"/>
        <w:rPr>
          <w:rFonts w:ascii="Times New Roman" w:hAnsi="Times New Roman" w:cs="Times New Roman"/>
          <w:b/>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816"/>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пораст на бројот на новозапишани студенти;</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активно учество и придонес  на студентите во управувањето ;</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широк спектар на реализирани активности на студентите;</w:t>
            </w:r>
          </w:p>
          <w:p w:rsidR="00ED169A" w:rsidRPr="00D44A07" w:rsidRDefault="00ED169A" w:rsidP="00CD647E">
            <w:pPr>
              <w:numPr>
                <w:ilvl w:val="0"/>
                <w:numId w:val="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поволни конкурсни услови за запишување на студентите во прва година;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немање на доволно искуство во оценување на квалитетот на наставно – образовниот процес од страна на студентите ;</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број часови за пракса на студентите;</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недоволно учество и интерес на студентите во реализацијата на наставно-образовниот процес;</w:t>
            </w:r>
          </w:p>
          <w:p w:rsidR="00ED169A" w:rsidRPr="00D44A07" w:rsidRDefault="00ED169A" w:rsidP="00CD647E">
            <w:pPr>
              <w:numPr>
                <w:ilvl w:val="0"/>
                <w:numId w:val="17"/>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нередовно посетување на наставата на дел од студентите;</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создавање подобри услови за студирање, студентско сместување и исхрана на студентите;</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организирање на побогата спортски и културен живот во рамките на ФОН Универзитетот;</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зголемување на  финансиската поддршка за студирање од страна на државата и стопанството(стипендии, кредити и сл.) за студирање на приватни универзитети;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нестабилни и несигурни услови на живеење и мали можности за вработување;</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br w:type="page"/>
        <w:t>8. ЛОГИСТИКА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Студентска служба е организирана со цел сервис на студентите. Службата работи секој работен ден од 08 до 15,30 часот. За Факултетот за детективи работи еден референт, задолжен за отворање, водење и ажурирање на студентските досиеја, организирање на спроведувањето на колоквиумите-испитите, како и издавање на уверенија за студии во тек, односно завршени студии. Од самите анкети на студентите  може да се заклучи дека тие се задоволни од работата на студентската служба. Одредени проблеми постојат во врска со софтверското решение на службата, како и одржувањето на информатичкиот систем.</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bCs/>
          <w:lang w:val="mk-MK"/>
        </w:rPr>
        <w:t xml:space="preserve">Сервисот на Библиотеката работи добро во поглед на издавањето на книги, но недоволна е снабденоста на библиотеката со стручна литература, посебно од областа на криминалистиката, криминологијата и безбедносните науки. Исто така – нема редовно информирање на студентите и наставниците за пристигнати нови наслови. Според анкетата – студентите се во главно задоволни од работата на библиотеката. </w:t>
      </w:r>
      <w:r w:rsidRPr="00D44A07">
        <w:rPr>
          <w:rFonts w:ascii="Times New Roman" w:hAnsi="Times New Roman" w:cs="Times New Roman"/>
          <w:lang w:val="mk-MK"/>
        </w:rPr>
        <w:t xml:space="preserve">На Универзитетот постои солиден сервис за копирање и од него се задоволни како вработените, така и студентите.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За квалитетот на работењето на службите на универзитетот е изведено и анкетирање на студентите. На оваа анкета учествувале вкупно 65 студенти од сите генерации на Факултетот за информациони-комуникациски технологии кои што по одредени ставки дале оценка од 1-5 </w:t>
      </w:r>
      <w:r w:rsidRPr="00D44A07">
        <w:rPr>
          <w:rFonts w:ascii="Times New Roman" w:hAnsi="Times New Roman" w:cs="Times New Roman"/>
          <w:b/>
          <w:lang w:val="mk-MK"/>
        </w:rPr>
        <w:t>(види Прилог 3).</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Во однос на прашањето што студентите мислат дека недостасува во функционирањето на ФОН-Универзитетот, има коментари во однос на електронското пријавување на испити и користење на картици за евиденција на влез и присуство. Постои и проблем за навремено објавување на резултатите на огласните табли. Поголем број на коментари за климатизација на просториите во кои се одвива наставата како и недостаток на закачалки.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Дел од студентите мислат дека цените во бифето се големи и потенцираат дека недостасува понуда на храна покрај пијалаците, како и подобра услуга на персоналот и пониски цени. Неколку студенти потенцирале дека недостасува повеќе практична работа во наставата.</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оценките може да се види дека на студентите најголем проблем им е да ја најдат потребната литература во библиотеката, потоа услугите на студентското бифе и учеството во управувањето со универзитетот, чиишто оценки се најниски во однос на другите ставки од прашалникот.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br w:type="page"/>
      </w:r>
      <w:r w:rsidRPr="00D44A07">
        <w:rPr>
          <w:rFonts w:ascii="Times New Roman" w:hAnsi="Times New Roman" w:cs="Times New Roman"/>
          <w:b/>
          <w:lang w:val="mk-MK"/>
        </w:rPr>
        <w:t>9.</w:t>
      </w:r>
      <w:r w:rsidRPr="00D44A07">
        <w:rPr>
          <w:rFonts w:ascii="Times New Roman" w:hAnsi="Times New Roman" w:cs="Times New Roman"/>
          <w:lang w:val="mk-MK"/>
        </w:rPr>
        <w:t xml:space="preserve"> </w:t>
      </w:r>
      <w:r w:rsidRPr="00D44A07">
        <w:rPr>
          <w:rFonts w:ascii="Times New Roman" w:hAnsi="Times New Roman" w:cs="Times New Roman"/>
          <w:b/>
          <w:bCs/>
          <w:lang w:val="mk-MK"/>
        </w:rPr>
        <w:t>ПРОСТОРНИ И МАТЕРИЈАЛНИ РЕСУРСИ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Просторните услови на Факултетот во целост ги задоволуваат потребите за одржување на наставата и вежбите. Предавањата и вежбите на Факултетот за детективи и безбедност се одвиваат во засебни простории по однапред утврден распоред</w:t>
      </w:r>
      <w:r w:rsidRPr="00D44A07">
        <w:rPr>
          <w:rFonts w:ascii="Times New Roman" w:hAnsi="Times New Roman" w:cs="Times New Roman"/>
          <w:color w:val="FF0000"/>
          <w:lang w:val="ru-RU"/>
        </w:rPr>
        <w:t xml:space="preserve">. </w:t>
      </w:r>
      <w:r w:rsidRPr="00D44A07">
        <w:rPr>
          <w:rFonts w:ascii="Times New Roman" w:hAnsi="Times New Roman" w:cs="Times New Roman"/>
          <w:lang w:val="ru-RU"/>
        </w:rPr>
        <w:t>Во тек е разгледувањето на можностите за опремување на криминалистичка лабораторија и просторија за експонати.</w:t>
      </w: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Потребите за опремување на спортска сала се согледани.</w:t>
      </w: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Библиотека за стручна литература задоволува од аспект на основната литература, а . библиотечниот фонд во однос на основните учебници по предметите на студиските програми не е сосема доволен. Слична е состојбата и со расположливиот фонд на прирачници напишани од наставничкиот  кадар на Универзитетот.</w:t>
      </w:r>
    </w:p>
    <w:p w:rsidR="00ED169A" w:rsidRPr="00D44A07" w:rsidRDefault="00ED169A" w:rsidP="00ED169A">
      <w:pPr>
        <w:spacing w:before="120"/>
        <w:ind w:firstLine="708"/>
        <w:jc w:val="both"/>
        <w:rPr>
          <w:rFonts w:ascii="Times New Roman" w:hAnsi="Times New Roman" w:cs="Times New Roman"/>
          <w:lang w:val="mk-MK"/>
        </w:rPr>
      </w:pPr>
      <w:r w:rsidRPr="00D44A07">
        <w:rPr>
          <w:rFonts w:ascii="Times New Roman" w:hAnsi="Times New Roman" w:cs="Times New Roman"/>
          <w:lang w:val="mk-MK"/>
        </w:rPr>
        <w:t>Библиотеката на ФОН Универзитетот треба да биде надополнета со нови наслови од научните области.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Cs/>
          <w:lang w:val="mk-MK"/>
        </w:rPr>
        <w:br w:type="page"/>
      </w:r>
      <w:r w:rsidRPr="00D44A07">
        <w:rPr>
          <w:rFonts w:ascii="Times New Roman" w:hAnsi="Times New Roman" w:cs="Times New Roman"/>
          <w:b/>
          <w:bCs/>
          <w:lang w:val="mk-MK"/>
        </w:rPr>
        <w:t>10.</w:t>
      </w:r>
      <w:r w:rsidRPr="00D44A07">
        <w:rPr>
          <w:rFonts w:ascii="Times New Roman" w:hAnsi="Times New Roman" w:cs="Times New Roman"/>
          <w:bCs/>
          <w:lang w:val="mk-MK"/>
        </w:rPr>
        <w:t xml:space="preserve"> </w:t>
      </w:r>
      <w:r w:rsidRPr="00D44A07">
        <w:rPr>
          <w:rFonts w:ascii="Times New Roman" w:hAnsi="Times New Roman" w:cs="Times New Roman"/>
          <w:b/>
          <w:bCs/>
          <w:lang w:val="mk-MK"/>
        </w:rPr>
        <w:t>НАДВОРЕШНА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
          <w:lang w:val="mk-MK"/>
        </w:rPr>
      </w:pPr>
      <w:r w:rsidRPr="00D44A07">
        <w:rPr>
          <w:rFonts w:ascii="Times New Roman" w:hAnsi="Times New Roman" w:cs="Times New Roman"/>
          <w:lang w:val="ru-RU"/>
        </w:rPr>
        <w:t xml:space="preserve">Во изминатиот тригодишен период ФОН Универзитетот реализирал повеќе активности во соработка со државните органи, институции и стопанските субјекти. Меѓутоа, мора да се потенцира дека таквата соработка не е резултат на определена систематска и програмски осмислена стратегија за соработка со безбедносниот сектор, туку се остваруваше инцидентно, врз основа на пројавена потреба или одделна иницијатива, пред се од наставниот кадар. </w:t>
      </w: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ru-RU"/>
        </w:rPr>
        <w:t>Координацијата и имплементацијата на повеќе активности од тековен и развоен карактер, што се остварува во соработка со невладините институции и организации, е присутна, но е во многу мал обем.</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10.2 Учество во Европски и други програми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За време на своето постоење Факултетот за детективи и безбедност е вклучен во проеки кои се реализираат на ниво на Универзитетот ФОН, поединечни учевства во европски и други програми не се реализирани.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10.3 Вкупен број на проекти во последните 5 години</w:t>
      </w:r>
    </w:p>
    <w:p w:rsidR="00ED169A" w:rsidRPr="00D44A07"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sidRPr="00D44A07">
        <w:rPr>
          <w:rFonts w:ascii="Times New Roman" w:hAnsi="Times New Roman" w:cs="Times New Roman"/>
          <w:color w:val="FF0000"/>
          <w:lang w:val="mk-MK"/>
        </w:rPr>
        <w:tab/>
      </w:r>
      <w:r w:rsidRPr="00D44A07">
        <w:rPr>
          <w:rFonts w:ascii="Times New Roman" w:hAnsi="Times New Roman" w:cs="Times New Roman"/>
          <w:lang w:val="mk-MK"/>
        </w:rPr>
        <w:t xml:space="preserve">Факултетот за </w:t>
      </w:r>
      <w:r>
        <w:rPr>
          <w:rFonts w:ascii="Times New Roman" w:hAnsi="Times New Roman" w:cs="Times New Roman"/>
          <w:lang w:val="mk-MK"/>
        </w:rPr>
        <w:t>детективи и безбедност, покрај проектите поврзани со одвивање на наставниот процес и реализирање на студиските програми, нема реализирано пообемен истражувачки проект. Пректните активности се огледаа во реализирање на предавања и дебати во безбедносната област на Факултетот, клиничката настава, како и посети на државни органи и институции. Останува да се реализираат неколку проектирани активности за научен собир.</w:t>
      </w: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10.4 Размена на академски кадар со други академски центри во земјата и странство</w:t>
      </w:r>
    </w:p>
    <w:p w:rsidR="00ED169A" w:rsidRPr="00D44A07" w:rsidRDefault="00ED169A" w:rsidP="00ED169A">
      <w:pPr>
        <w:ind w:firstLine="708"/>
        <w:jc w:val="both"/>
        <w:rPr>
          <w:rFonts w:ascii="Times New Roman" w:hAnsi="Times New Roman" w:cs="Times New Roman"/>
          <w:bCs/>
          <w:lang w:val="ru-RU"/>
        </w:rPr>
      </w:pPr>
      <w:r w:rsidRPr="00D44A07">
        <w:rPr>
          <w:rFonts w:ascii="Times New Roman" w:hAnsi="Times New Roman" w:cs="Times New Roman"/>
          <w:lang w:val="ru-RU"/>
        </w:rPr>
        <w:t>Во наведениот период нема директна размена на академски кадар  на студиските програми, но голем број професори реализираа престои во странство по најразлични основи. Имено, беа посетени повеќе восокообразовни институции од западноевропските земји со цел запознавање на нивните едукативни системи и стекнување одделни искуства.</w:t>
      </w:r>
      <w:r w:rsidRPr="00D44A07">
        <w:rPr>
          <w:rFonts w:ascii="Times New Roman" w:hAnsi="Times New Roman" w:cs="Times New Roman"/>
          <w:bCs/>
          <w:lang w:val="ru-RU"/>
        </w:rPr>
        <w:tab/>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ab/>
        <w:t>Континуирана е соработката со институциите во рамките на ФОН Универзитетот и меѓу универзитетската размена.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10.5 Студентска размена со други академски центри во земјата и странство</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До сега не е реализирана размена на студенти во земјава или странство.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10.6 Контакти со дипломираните студенти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Факултетот остварува контакти со дипломираните студенти. Засега тие контекти се о стваруваат на неформален начин, но се размислува за градење на институционална форма за организирана и перманентна комуникација со досегашните и идните дипломираните студенти. Ова е неопходно, заради натамошна изградба на систем за континуирано образование на дипломираните студенти и заради доградување и усовршување на студиските програми и на наставнообразовниот процес на Факултетот согласно со потребите на практиката на правните работи во државнитге органи, иснтитуции и служби, како и во стопанството на Република Македонија.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10.7 Контакти со работодавците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mk-MK"/>
        </w:rPr>
        <w:tab/>
      </w:r>
      <w:r w:rsidRPr="00D44A07">
        <w:rPr>
          <w:rFonts w:ascii="Times New Roman" w:hAnsi="Times New Roman" w:cs="Times New Roman"/>
          <w:lang w:val="ru-RU"/>
        </w:rPr>
        <w:t xml:space="preserve">Со оглед на специфичните услови во коишто работат државните органи, установи и служби од областа на безбедноста, интересот на работодавците за контакти со Факултетот за детективи и безбедност во состав на ФОН Универзитетот, општо земено, не се на завидно ниво. Се остваруваат неформални контакти со претставници на работодавците од државниот сектор. Се размислува во иднина тие контакти да се спроведуваат организирано и тоа не само со претставници на работодавците од државниот сектор туку и со нивни претставници од приватниот сектор.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lang w:val="mk-MK"/>
        </w:rPr>
        <w:t>10.8 Меѓународни проекти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color w:val="FF0000"/>
          <w:lang w:val="mk-MK"/>
        </w:rPr>
        <w:tab/>
      </w:r>
      <w:r w:rsidRPr="00D44A07">
        <w:rPr>
          <w:rFonts w:ascii="Times New Roman" w:hAnsi="Times New Roman" w:cs="Times New Roman"/>
          <w:lang w:val="ru-RU"/>
        </w:rPr>
        <w:t>Бројката на пријавени и реализирани проекти на наставниците и соработниците во средините каде предходно работеле говори за перманентен нагласен интерес кај нив за вклучување во меѓународните проекти.</w:t>
      </w:r>
      <w:r>
        <w:rPr>
          <w:rFonts w:ascii="Times New Roman" w:hAnsi="Times New Roman" w:cs="Times New Roman"/>
          <w:lang w:val="ru-RU"/>
        </w:rPr>
        <w:t xml:space="preserve"> Досега, сите наставници зеле учество на повеќе научни собири и конференции во Србија, Бугарија, Албанија, Германија и др.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10.9 Меѓународна димензија на студиските програми</w:t>
      </w:r>
    </w:p>
    <w:p w:rsidR="00ED169A" w:rsidRPr="00D44A07" w:rsidRDefault="00ED169A" w:rsidP="00ED169A">
      <w:pPr>
        <w:pStyle w:val="a"/>
        <w:spacing w:after="0"/>
        <w:ind w:firstLine="720"/>
        <w:rPr>
          <w:rFonts w:ascii="Times New Roman" w:hAnsi="Times New Roman" w:cs="Times New Roman"/>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bCs/>
          <w:lang w:val="ru-RU"/>
        </w:rPr>
        <w:t>ФОН Универзитетот</w:t>
      </w:r>
      <w:r w:rsidRPr="00D44A07">
        <w:rPr>
          <w:rFonts w:ascii="Times New Roman" w:hAnsi="Times New Roman" w:cs="Times New Roman"/>
          <w:lang w:val="ru-RU"/>
        </w:rPr>
        <w:t xml:space="preserve"> се грижи за перманентна  трансформација, иновирање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10.10 Настава на странски јазици</w:t>
      </w:r>
    </w:p>
    <w:p w:rsidR="00ED169A" w:rsidRPr="00D44A07" w:rsidRDefault="00ED169A" w:rsidP="00ED169A">
      <w:pPr>
        <w:jc w:val="both"/>
        <w:rPr>
          <w:rFonts w:ascii="Times New Roman" w:hAnsi="Times New Roman" w:cs="Times New Roman"/>
          <w:lang w:val="mk-MK"/>
        </w:rPr>
      </w:pPr>
    </w:p>
    <w:p w:rsidR="00ED169A"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r>
        <w:rPr>
          <w:rFonts w:ascii="Times New Roman" w:hAnsi="Times New Roman" w:cs="Times New Roman"/>
          <w:lang w:val="mk-MK"/>
        </w:rPr>
        <w:t>Наставата на ФДБ се одвива на македонски јазик и на албански јазик. Во повеќе наврати се разгледува можност за настава и на англиски јазик.</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10.11 Користење на странска литература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ru-RU"/>
        </w:rPr>
        <w:t xml:space="preserve">Од анализата на препорачаната литература во предметните програми евидентно е дека во основната и пошироката литература се користат странски учебни помагала, студии и списанија. </w:t>
      </w:r>
      <w:r w:rsidRPr="00D44A07">
        <w:rPr>
          <w:rFonts w:ascii="Times New Roman" w:hAnsi="Times New Roman" w:cs="Times New Roman"/>
          <w:lang w:val="mk-MK"/>
        </w:rPr>
        <w:t>Сепак мора да ја истакнеме недоволната снабденост на библиотеката со странски наслови и тоа како научни книги, така и периодични научни списанија.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10.12 SWOT анализа за надворешната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816"/>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вклученост во меѓународни проекти од интерес на наставно-образовниот процес;</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нагласен интерес за меѓународна размена на академски кадар заради стекнување современи знаења и искуства;</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силен интерес на студентите за меѓународна размена;</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настапување на  индивидуална основа на стручниот кадар во соработката со организциите и институциите од државниот и праиватниот сектор;</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непостоење настава на странски јазик;</w:t>
            </w:r>
          </w:p>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Факулетот нема воспоставено  организирани систематски контанкти со работодавачите.</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институционални и законски претпоставки за проширување на соработката со работодавците во Р. Македонија;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можности за организирање  на меѓународни симпозиуми и советувања;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вклучување во меѓународни проекти;</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можности за зголемување на фондот на научни списанија и бази на податоци во рамките на ФОН библиотеката,</w:t>
            </w:r>
          </w:p>
          <w:p w:rsidR="00ED169A" w:rsidRPr="00D44A07" w:rsidRDefault="00ED169A" w:rsidP="00CD647E">
            <w:pPr>
              <w:numPr>
                <w:ilvl w:val="0"/>
                <w:numId w:val="11"/>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постојат потенцијали за зголемување на соработката со високообразовните институции од странство.</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0"/>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нестабилност во регионот од безбедносен, политички и воен карактер</w:t>
            </w:r>
          </w:p>
        </w:tc>
      </w:tr>
    </w:tbl>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bCs/>
          <w:lang w:val="mk-MK"/>
        </w:rPr>
      </w:pPr>
      <w:r w:rsidRPr="00D44A07">
        <w:rPr>
          <w:rFonts w:ascii="Times New Roman" w:hAnsi="Times New Roman" w:cs="Times New Roman"/>
          <w:b/>
          <w:lang w:val="mk-MK"/>
        </w:rPr>
        <w:br w:type="page"/>
        <w:t>11.</w:t>
      </w:r>
      <w:r w:rsidRPr="00D44A07">
        <w:rPr>
          <w:rFonts w:ascii="Times New Roman" w:hAnsi="Times New Roman" w:cs="Times New Roman"/>
          <w:lang w:val="mk-MK"/>
        </w:rPr>
        <w:t xml:space="preserve"> </w:t>
      </w:r>
      <w:r w:rsidRPr="00D44A07">
        <w:rPr>
          <w:rFonts w:ascii="Times New Roman" w:hAnsi="Times New Roman" w:cs="Times New Roman"/>
          <w:b/>
          <w:bCs/>
          <w:lang w:val="mk-MK"/>
        </w:rPr>
        <w:t>НАУЧНО ИСТРАЖУВАЧКА И ИЗДАВАЧКА ДЕЈНОСТ</w:t>
      </w:r>
    </w:p>
    <w:p w:rsidR="00ED169A" w:rsidRPr="00D44A07" w:rsidRDefault="00ED169A" w:rsidP="00ED169A">
      <w:pPr>
        <w:pStyle w:val="a"/>
        <w:spacing w:after="0"/>
        <w:ind w:firstLine="720"/>
        <w:rPr>
          <w:rFonts w:ascii="Times New Roman" w:hAnsi="Times New Roman" w:cs="Times New Roman"/>
        </w:rPr>
      </w:pP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11.1 Број на публикации во последните пет години</w:t>
      </w:r>
    </w:p>
    <w:p w:rsidR="00ED169A" w:rsidRPr="00D44A07" w:rsidRDefault="00ED169A" w:rsidP="00ED169A">
      <w:pPr>
        <w:spacing w:after="120"/>
        <w:ind w:firstLine="709"/>
        <w:jc w:val="both"/>
        <w:rPr>
          <w:rFonts w:ascii="Times New Roman" w:hAnsi="Times New Roman" w:cs="Times New Roman"/>
          <w:lang w:val="mk-MK"/>
        </w:rPr>
      </w:pPr>
      <w:r w:rsidRPr="00D44A07">
        <w:rPr>
          <w:rFonts w:ascii="Times New Roman" w:hAnsi="Times New Roman" w:cs="Times New Roman"/>
          <w:lang w:val="mk-MK"/>
        </w:rPr>
        <w:t>Во Прилозите 4 и 5 е даден преглед на бројот на објавени трудови во последните 5 години.</w:t>
      </w:r>
      <w:r>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11.2 Број на цитираност од други автори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mk-MK"/>
        </w:rPr>
        <w:t xml:space="preserve">На </w:t>
      </w:r>
      <w:r w:rsidRPr="00D44A07">
        <w:rPr>
          <w:rFonts w:ascii="Times New Roman" w:hAnsi="Times New Roman" w:cs="Times New Roman"/>
          <w:lang w:val="ru-RU"/>
        </w:rPr>
        <w:t>национално ниво не постои изграден систем и соодветна методологија за цитираноста на авторите, заради што немаме релеватни информации за ова прашање.</w:t>
      </w: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11.3 Вкупен број пријавени проекти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color w:val="FF0000"/>
          <w:lang w:val="mk-MK"/>
        </w:rPr>
      </w:pPr>
      <w:r w:rsidRPr="00D44A07">
        <w:rPr>
          <w:rFonts w:ascii="Times New Roman" w:hAnsi="Times New Roman" w:cs="Times New Roman"/>
          <w:lang w:val="mk-MK"/>
        </w:rPr>
        <w:t xml:space="preserve">Факултетот за детективи и безбедност постои </w:t>
      </w:r>
      <w:r>
        <w:rPr>
          <w:rFonts w:ascii="Times New Roman" w:hAnsi="Times New Roman" w:cs="Times New Roman"/>
          <w:lang w:val="mk-MK"/>
        </w:rPr>
        <w:t>13</w:t>
      </w:r>
      <w:r w:rsidRPr="00D44A07">
        <w:rPr>
          <w:rFonts w:ascii="Times New Roman" w:hAnsi="Times New Roman" w:cs="Times New Roman"/>
          <w:lang w:val="mk-MK"/>
        </w:rPr>
        <w:t xml:space="preserve"> години</w:t>
      </w:r>
      <w:r>
        <w:rPr>
          <w:rFonts w:ascii="Times New Roman" w:hAnsi="Times New Roman" w:cs="Times New Roman"/>
          <w:lang w:val="mk-MK"/>
        </w:rPr>
        <w:t xml:space="preserve">. Во овој </w:t>
      </w:r>
      <w:r w:rsidRPr="00D44A07">
        <w:rPr>
          <w:rFonts w:ascii="Times New Roman" w:hAnsi="Times New Roman" w:cs="Times New Roman"/>
          <w:lang w:val="mk-MK"/>
        </w:rPr>
        <w:t xml:space="preserve">период </w:t>
      </w:r>
      <w:r>
        <w:rPr>
          <w:rFonts w:ascii="Times New Roman" w:hAnsi="Times New Roman" w:cs="Times New Roman"/>
          <w:lang w:val="mk-MK"/>
        </w:rPr>
        <w:t xml:space="preserve">нема реализација на обемен научно истражуачки проект, а наставниот кадар зеде активно учество во проекти кои се реализираа на ниво на Универзитетот. </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11.4 Реализирани проекти во последните пет години</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p>
    <w:p w:rsidR="00ED169A" w:rsidRPr="00D44A07" w:rsidRDefault="00ED169A" w:rsidP="00ED169A">
      <w:pPr>
        <w:ind w:firstLine="708"/>
        <w:jc w:val="both"/>
        <w:rPr>
          <w:rFonts w:ascii="Times New Roman" w:hAnsi="Times New Roman" w:cs="Times New Roman"/>
          <w:lang w:val="ru-RU"/>
        </w:rPr>
      </w:pPr>
      <w:r w:rsidRPr="00D44A07">
        <w:rPr>
          <w:rFonts w:ascii="Times New Roman" w:hAnsi="Times New Roman" w:cs="Times New Roman"/>
          <w:lang w:val="ru-RU"/>
        </w:rPr>
        <w:t>Бидејќи Факултетот е  новооснована институција и најголем дел од професорите се дојдени од други образовни и научни институции, овде ќе биде прикажана досегашната нивната научно-истражувачка  работа во последните пет години.</w:t>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ab/>
        <w:t>Меѓутоа, на Факултетот постојат потенцијали за поголемо учество во меѓународни проекти, што несомнено отвора простор за зголемен ангажман на академскиот кадар во оваа насока.</w:t>
      </w:r>
    </w:p>
    <w:p w:rsidR="00ED169A" w:rsidRPr="00D44A07" w:rsidRDefault="00ED169A" w:rsidP="00ED169A">
      <w:pPr>
        <w:jc w:val="both"/>
        <w:rPr>
          <w:rFonts w:ascii="Times New Roman" w:hAnsi="Times New Roman" w:cs="Times New Roman"/>
          <w:lang w:val="ru-RU"/>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11.5 Учество на конференции, научни собири и семинари</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spacing w:after="120"/>
        <w:jc w:val="both"/>
        <w:rPr>
          <w:rFonts w:ascii="Times New Roman" w:hAnsi="Times New Roman" w:cs="Times New Roman"/>
          <w:lang w:val="mk-MK"/>
        </w:rPr>
      </w:pPr>
      <w:r w:rsidRPr="00D44A07">
        <w:rPr>
          <w:rFonts w:ascii="Times New Roman" w:hAnsi="Times New Roman" w:cs="Times New Roman"/>
          <w:lang w:val="mk-MK"/>
        </w:rPr>
        <w:tab/>
        <w:t xml:space="preserve">Во Прилозите 4 и 5 е даден преглед на бројот на учества на нашиот наставен и соработнички кадар на конференции, семинари и други научни собири: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11.6 Организирани научни собири</w:t>
      </w:r>
    </w:p>
    <w:p w:rsidR="00ED169A" w:rsidRPr="00D44A07" w:rsidRDefault="00ED169A" w:rsidP="00ED169A">
      <w:pPr>
        <w:jc w:val="both"/>
        <w:rPr>
          <w:rFonts w:ascii="Times New Roman" w:hAnsi="Times New Roman" w:cs="Times New Roman"/>
          <w:lang w:val="mk-MK"/>
        </w:rPr>
      </w:pPr>
    </w:p>
    <w:p w:rsidR="00ED169A"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Факултетот за </w:t>
      </w:r>
      <w:r>
        <w:rPr>
          <w:rFonts w:ascii="Times New Roman" w:hAnsi="Times New Roman" w:cs="Times New Roman"/>
          <w:lang w:val="mk-MK"/>
        </w:rPr>
        <w:t xml:space="preserve">детективи и безбедност </w:t>
      </w:r>
      <w:r w:rsidRPr="00D44A07">
        <w:rPr>
          <w:rFonts w:ascii="Times New Roman" w:hAnsi="Times New Roman" w:cs="Times New Roman"/>
          <w:lang w:val="mk-MK"/>
        </w:rPr>
        <w:t xml:space="preserve">нема организирано научна конференција. Се планира одржување на конференција на национално ниво </w:t>
      </w:r>
      <w:r>
        <w:rPr>
          <w:rFonts w:ascii="Times New Roman" w:hAnsi="Times New Roman" w:cs="Times New Roman"/>
          <w:lang w:val="mk-MK"/>
        </w:rPr>
        <w:t>во престојниот период.</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 </w:t>
      </w:r>
    </w:p>
    <w:p w:rsidR="00ED169A" w:rsidRPr="00D44A07" w:rsidRDefault="00ED169A" w:rsidP="00ED169A">
      <w:pPr>
        <w:jc w:val="both"/>
        <w:rPr>
          <w:rFonts w:ascii="Times New Roman" w:hAnsi="Times New Roman" w:cs="Times New Roman"/>
          <w:b/>
          <w:bCs/>
          <w:lang w:val="mk-MK"/>
        </w:rPr>
      </w:pPr>
      <w:r w:rsidRPr="00D44A07">
        <w:rPr>
          <w:rFonts w:ascii="Times New Roman" w:hAnsi="Times New Roman" w:cs="Times New Roman"/>
          <w:b/>
          <w:bCs/>
          <w:lang w:val="mk-MK"/>
        </w:rPr>
        <w:t>11.7 Гостување на странски предавачи</w:t>
      </w:r>
    </w:p>
    <w:p w:rsidR="00ED169A" w:rsidRPr="00D44A07" w:rsidRDefault="00ED169A" w:rsidP="00ED169A">
      <w:pPr>
        <w:jc w:val="both"/>
        <w:rPr>
          <w:rFonts w:ascii="Times New Roman" w:hAnsi="Times New Roman" w:cs="Times New Roman"/>
          <w:b/>
          <w:color w:val="FF0000"/>
          <w:lang w:val="mk-MK"/>
        </w:rPr>
      </w:pPr>
    </w:p>
    <w:p w:rsidR="00ED169A" w:rsidRDefault="00ED169A" w:rsidP="00ED169A">
      <w:pPr>
        <w:pStyle w:val="BodyTextIndent"/>
        <w:ind w:firstLine="708"/>
        <w:rPr>
          <w:rFonts w:ascii="Times New Roman" w:hAnsi="Times New Roman"/>
          <w:lang w:val="mk-MK"/>
        </w:rPr>
      </w:pPr>
      <w:r w:rsidRPr="00D44A07">
        <w:rPr>
          <w:rFonts w:ascii="Times New Roman" w:hAnsi="Times New Roman"/>
          <w:lang w:val="mk-MK"/>
        </w:rPr>
        <w:t>Во текот на своето постоење, на Универзитетот ФОН</w:t>
      </w:r>
      <w:r w:rsidRPr="00D44A07">
        <w:rPr>
          <w:rFonts w:ascii="Times New Roman" w:hAnsi="Times New Roman"/>
          <w:lang w:val="ru-RU"/>
        </w:rPr>
        <w:t xml:space="preserve">, како професор-гостин, свои предавања одржале голем број на професори и предавачи, конкретно на Факултетот за детективи и безбедност во текот на изминатата година свои гостински предавања одржаа проф.д-р </w:t>
      </w:r>
      <w:r w:rsidRPr="00D44A07">
        <w:rPr>
          <w:rFonts w:ascii="Times New Roman" w:hAnsi="Times New Roman"/>
          <w:lang w:val="mk-MK"/>
        </w:rPr>
        <w:t>Трпе Стојановски, директор на МАРРИ Центарот и професор на Факултетот за безбедност, проф. д-р Томе Баткоски, редовен професор на Факултетот за безбедност како учсник на трибина, судијата Бранислав Секуловски</w:t>
      </w:r>
      <w:r>
        <w:rPr>
          <w:rFonts w:ascii="Times New Roman" w:hAnsi="Times New Roman"/>
          <w:lang w:val="mk-MK"/>
        </w:rPr>
        <w:t>, јавен обвинител од Специјалното јавно обвинителство</w:t>
      </w:r>
      <w:r w:rsidRPr="00D44A07">
        <w:rPr>
          <w:rFonts w:ascii="Times New Roman" w:hAnsi="Times New Roman"/>
          <w:lang w:val="mk-MK"/>
        </w:rPr>
        <w:t xml:space="preserve"> и др.</w:t>
      </w:r>
      <w:r>
        <w:rPr>
          <w:rFonts w:ascii="Times New Roman" w:hAnsi="Times New Roman"/>
          <w:lang w:val="mk-MK"/>
        </w:rPr>
        <w:t xml:space="preserve"> Исто така, како предвачи воведничари во трибини и дебати учествуваа и јавни личности и политичари.</w:t>
      </w:r>
    </w:p>
    <w:p w:rsidR="00ED169A" w:rsidRPr="00D44A07" w:rsidRDefault="00ED169A" w:rsidP="00ED169A">
      <w:pPr>
        <w:pStyle w:val="BodyTextIndent"/>
        <w:ind w:firstLine="708"/>
        <w:rPr>
          <w:rFonts w:ascii="Times New Roman" w:hAnsi="Times New Roman"/>
          <w:lang w:val="mk-MK"/>
        </w:rPr>
      </w:pPr>
    </w:p>
    <w:p w:rsidR="00ED169A" w:rsidRPr="00D44A07" w:rsidRDefault="00ED169A" w:rsidP="00ED169A">
      <w:pPr>
        <w:pStyle w:val="BodyTextIndent"/>
        <w:ind w:firstLine="708"/>
        <w:rPr>
          <w:rFonts w:ascii="Times New Roman" w:hAnsi="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11.8 Поврзаност на истражувањата со регионалните и националните потреби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BodyTextIndent"/>
        <w:ind w:firstLine="708"/>
        <w:rPr>
          <w:rFonts w:ascii="Times New Roman" w:hAnsi="Times New Roman"/>
          <w:lang w:val="ru-RU"/>
        </w:rPr>
      </w:pPr>
      <w:r w:rsidRPr="00D44A07">
        <w:rPr>
          <w:rFonts w:ascii="Times New Roman" w:hAnsi="Times New Roman"/>
          <w:lang w:val="ru-RU"/>
        </w:rPr>
        <w:t>Поголем дел од проектите непосредно</w:t>
      </w:r>
      <w:r>
        <w:rPr>
          <w:rFonts w:ascii="Times New Roman" w:hAnsi="Times New Roman"/>
          <w:lang w:val="ru-RU"/>
        </w:rPr>
        <w:t xml:space="preserve"> ќе </w:t>
      </w:r>
      <w:r w:rsidRPr="00D44A07">
        <w:rPr>
          <w:rFonts w:ascii="Times New Roman" w:hAnsi="Times New Roman"/>
          <w:lang w:val="ru-RU"/>
        </w:rPr>
        <w:t>кореспондираат со регионалните и националните потреби и се во согласност со дефинираните развојни приоритети на национално ниво.</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11.9 Награди на национално и меѓународно ниво</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pStyle w:val="BodyTextIndent"/>
        <w:ind w:firstLine="708"/>
        <w:rPr>
          <w:rFonts w:ascii="Times New Roman" w:hAnsi="Times New Roman"/>
          <w:lang w:val="ru-RU"/>
        </w:rPr>
      </w:pPr>
      <w:r w:rsidRPr="00D44A07">
        <w:rPr>
          <w:rFonts w:ascii="Times New Roman" w:hAnsi="Times New Roman"/>
          <w:lang w:val="ru-RU"/>
        </w:rPr>
        <w:t>За достигнувањата во областа на научноистражувачката и образовната дејност, ФОН Универзитетот како институција, има добиени повеќе национални признанија, додека повеќе професори имаат добиено признанија и сертификати за индивидуални достигања во своите области.</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 xml:space="preserve">11.10 </w:t>
      </w:r>
      <w:r w:rsidRPr="00D44A07">
        <w:rPr>
          <w:rFonts w:ascii="Times New Roman" w:hAnsi="Times New Roman" w:cs="Times New Roman"/>
          <w:b/>
          <w:bCs/>
          <w:lang w:val="mk-MK"/>
        </w:rPr>
        <w:t>Издавачка дејност (книги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Издавачката дејност на Факултетот за детективи и безбедност е на едно задоволително ниво. До сега се издадени учебниците-монографиите Социјална патологија</w:t>
      </w:r>
      <w:r>
        <w:rPr>
          <w:rFonts w:ascii="Times New Roman" w:hAnsi="Times New Roman" w:cs="Times New Roman"/>
          <w:lang w:val="mk-MK"/>
        </w:rPr>
        <w:t xml:space="preserve">, од </w:t>
      </w:r>
      <w:r w:rsidRPr="00D44A07">
        <w:rPr>
          <w:rFonts w:ascii="Times New Roman" w:hAnsi="Times New Roman" w:cs="Times New Roman"/>
          <w:lang w:val="mk-MK"/>
        </w:rPr>
        <w:t>проф. Љупчо Арнаудовски и проф. д-р Татјана Велкова, Безбедносни системи од доц. Д-р Севил Муаремоска, а со веќе порано издадените учебници во криминалистичката област, Вовед во криминалистика (проф. д-р Методија Анѓелески, 2007), Криминалистичка тактика 1(проф. д-р Методија Анѓелески, 2007), Криминалистичка тактика 2 (проф. д-р Методија Анѓелески, 2007), Криминалистичка методика (проф. д-р Методија Анѓелески, 2008),</w:t>
      </w:r>
      <w:r w:rsidRPr="00D44A07">
        <w:rPr>
          <w:rFonts w:ascii="Times New Roman" w:hAnsi="Times New Roman" w:cs="Times New Roman"/>
          <w:lang w:val="mk-MK"/>
        </w:rPr>
        <w:tab/>
      </w:r>
      <w:r w:rsidRPr="00D44A07">
        <w:rPr>
          <w:rFonts w:ascii="Times New Roman" w:hAnsi="Times New Roman" w:cs="Times New Roman"/>
          <w:lang w:val="mk-MK"/>
        </w:rPr>
        <w:tab/>
      </w:r>
      <w:r w:rsidRPr="00D44A07">
        <w:rPr>
          <w:rFonts w:ascii="Times New Roman" w:hAnsi="Times New Roman" w:cs="Times New Roman"/>
          <w:lang w:val="mk-MK"/>
        </w:rPr>
        <w:tab/>
      </w:r>
      <w:r w:rsidRPr="00D44A07">
        <w:rPr>
          <w:rFonts w:ascii="Times New Roman" w:hAnsi="Times New Roman" w:cs="Times New Roman"/>
          <w:lang w:val="mk-MK"/>
        </w:rPr>
        <w:tab/>
        <w:t xml:space="preserve">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11.10.1 Покриеност на студиските програми со учебници и учебни помагала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color w:val="FF0000"/>
          <w:lang w:val="mk-MK"/>
        </w:rPr>
      </w:pPr>
      <w:r w:rsidRPr="00D44A07">
        <w:rPr>
          <w:rFonts w:ascii="Times New Roman" w:hAnsi="Times New Roman" w:cs="Times New Roman"/>
          <w:color w:val="FF0000"/>
          <w:lang w:val="mk-MK"/>
        </w:rPr>
        <w:tab/>
      </w:r>
      <w:r w:rsidRPr="00D44A07">
        <w:rPr>
          <w:rFonts w:ascii="Times New Roman" w:hAnsi="Times New Roman" w:cs="Times New Roman"/>
          <w:bCs/>
          <w:lang w:val="mk-MK"/>
        </w:rPr>
        <w:t>Факултетот настојува студиските програми да бидат покриени со квалитетни и докажани учебници и учебни помагала издадени во Република Македонија и пошироко. Истовремено, Факултетот сесрдно ги стимулира и потикнува активностите за издавање на учебници на своите колеги, така што со самофинансирачки активности на дел на наставниците овој процес успешно функционира.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bCs/>
          <w:lang w:val="mk-MK"/>
        </w:rPr>
        <w:t>11.10.2 Постапка и запазеност на постапката  за издавање на учебници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 xml:space="preserve">Постои Правилник за издавањето на учебници </w:t>
      </w:r>
      <w:r>
        <w:rPr>
          <w:rFonts w:ascii="Times New Roman" w:hAnsi="Times New Roman" w:cs="Times New Roman"/>
          <w:lang w:val="mk-MK"/>
        </w:rPr>
        <w:t xml:space="preserve">кој </w:t>
      </w:r>
      <w:r w:rsidRPr="00D44A07">
        <w:rPr>
          <w:rFonts w:ascii="Times New Roman" w:hAnsi="Times New Roman" w:cs="Times New Roman"/>
          <w:lang w:val="mk-MK"/>
        </w:rPr>
        <w:t xml:space="preserve">целосно се почитува на Факултетот за детективи и безбедност.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 сл.). Сепак – ННС одлучува за усвојување на ракописот како учебник по соодветниот предмет.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color w:val="000000"/>
          <w:lang w:val="mk-MK"/>
        </w:rPr>
      </w:pPr>
      <w:r w:rsidRPr="00D44A07">
        <w:rPr>
          <w:rFonts w:ascii="Times New Roman" w:hAnsi="Times New Roman" w:cs="Times New Roman"/>
          <w:b/>
          <w:color w:val="000000"/>
          <w:lang w:val="mk-MK"/>
        </w:rPr>
        <w:t>11.11 SWOT анализа за научно-истражувачката и издавачка дејност</w:t>
      </w:r>
    </w:p>
    <w:p w:rsidR="00ED169A" w:rsidRPr="00D44A07" w:rsidRDefault="00ED169A" w:rsidP="00ED169A">
      <w:pPr>
        <w:jc w:val="both"/>
        <w:rPr>
          <w:rFonts w:ascii="Times New Roman" w:hAnsi="Times New Roman" w:cs="Times New Roman"/>
          <w:color w:val="FF0000"/>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816"/>
      </w:tblGrid>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S</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Pr>
                <w:rFonts w:ascii="Times New Roman" w:hAnsi="Times New Roman" w:cs="Times New Roman"/>
                <w:b/>
                <w:bCs/>
                <w:lang w:val="ru-RU"/>
              </w:rPr>
              <w:t xml:space="preserve">скицирани </w:t>
            </w:r>
            <w:r w:rsidRPr="00D44A07">
              <w:rPr>
                <w:rFonts w:ascii="Times New Roman" w:hAnsi="Times New Roman" w:cs="Times New Roman"/>
                <w:b/>
                <w:bCs/>
                <w:lang w:val="ru-RU"/>
              </w:rPr>
              <w:t xml:space="preserve"> проекти од страна на наставниците од меѓународен карактер;</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посебен интерес за учество и организација на меѓународни конференции, симпозиуми и семинари;</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посебни настојувања за примена на современи научноистражувачки методи, методологии и размена на искуства во оваа област со странски институции и експерти;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W</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ниско ниво на организираност на научноистражувачката активност;</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недоволен број гостувања на странски предавачи;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О</w:t>
            </w:r>
          </w:p>
        </w:tc>
        <w:tc>
          <w:tcPr>
            <w:tcW w:w="9029" w:type="dxa"/>
          </w:tcPr>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 за поврзување со универзитетски центри, високообразовни институции во Европа и светот;</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организирање на домашни и меѓународни симозиуми;</w:t>
            </w:r>
          </w:p>
          <w:p w:rsidR="00ED169A" w:rsidRPr="00D44A07" w:rsidRDefault="00ED169A" w:rsidP="00CD647E">
            <w:pPr>
              <w:numPr>
                <w:ilvl w:val="0"/>
                <w:numId w:val="18"/>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можности за поголемо вклучување во проектите на Европската унија и други проекти, финансирани од меѓународни институции;</w:t>
            </w:r>
          </w:p>
        </w:tc>
      </w:tr>
      <w:tr w:rsidR="00ED169A" w:rsidRPr="00D44A07" w:rsidTr="00CD647E">
        <w:tc>
          <w:tcPr>
            <w:tcW w:w="648" w:type="dxa"/>
          </w:tcPr>
          <w:p w:rsidR="00ED169A" w:rsidRPr="00D44A07" w:rsidRDefault="00ED169A" w:rsidP="00CD647E">
            <w:pPr>
              <w:jc w:val="both"/>
              <w:rPr>
                <w:rFonts w:ascii="Times New Roman" w:hAnsi="Times New Roman" w:cs="Times New Roman"/>
                <w:b/>
                <w:bCs/>
              </w:rPr>
            </w:pPr>
            <w:r w:rsidRPr="00D44A07">
              <w:rPr>
                <w:rFonts w:ascii="Times New Roman" w:hAnsi="Times New Roman" w:cs="Times New Roman"/>
                <w:b/>
                <w:bCs/>
              </w:rPr>
              <w:t>Т</w:t>
            </w:r>
          </w:p>
        </w:tc>
        <w:tc>
          <w:tcPr>
            <w:tcW w:w="9029" w:type="dxa"/>
          </w:tcPr>
          <w:p w:rsidR="00ED169A" w:rsidRPr="00D44A07" w:rsidRDefault="00ED169A" w:rsidP="00CD647E">
            <w:pPr>
              <w:numPr>
                <w:ilvl w:val="0"/>
                <w:numId w:val="19"/>
              </w:numPr>
              <w:spacing w:after="0" w:line="240" w:lineRule="auto"/>
              <w:jc w:val="both"/>
              <w:rPr>
                <w:rFonts w:ascii="Times New Roman" w:hAnsi="Times New Roman" w:cs="Times New Roman"/>
                <w:b/>
                <w:bCs/>
                <w:lang w:val="ru-RU"/>
              </w:rPr>
            </w:pPr>
            <w:r w:rsidRPr="00D44A07">
              <w:rPr>
                <w:rFonts w:ascii="Times New Roman" w:hAnsi="Times New Roman" w:cs="Times New Roman"/>
                <w:b/>
                <w:bCs/>
                <w:lang w:val="ru-RU"/>
              </w:rPr>
              <w:t>недоволна финансиска поддршка на национално ниво.</w:t>
            </w:r>
          </w:p>
        </w:tc>
      </w:tr>
    </w:tbl>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ind w:firstLine="708"/>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bCs/>
          <w:lang w:val="mk-MK"/>
        </w:rPr>
        <w:br w:type="page"/>
        <w:t>12. ОДНОСИ СО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12.1 Интерно информирање на субјектите во наставно-образовниот процес и другите дејности на факултетот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lang w:val="mk-MK"/>
        </w:rPr>
        <w:t xml:space="preserve">Интерно информирање на субјектите во наставно-образовниот процес и другите дејности на факултетот пред се се остварува преку многубројни состаноци на различно ниво во рамките на ФОН универзитетот. </w:t>
      </w:r>
    </w:p>
    <w:p w:rsidR="00ED169A" w:rsidRPr="00D44A07" w:rsidRDefault="00ED169A" w:rsidP="00ED169A">
      <w:pPr>
        <w:ind w:firstLine="720"/>
        <w:jc w:val="both"/>
        <w:rPr>
          <w:rFonts w:ascii="Times New Roman" w:hAnsi="Times New Roman" w:cs="Times New Roman"/>
          <w:lang w:val="mk-MK"/>
        </w:rPr>
      </w:pPr>
      <w:r>
        <w:rPr>
          <w:rFonts w:ascii="Times New Roman" w:hAnsi="Times New Roman" w:cs="Times New Roman"/>
          <w:lang w:val="mk-MK"/>
        </w:rPr>
        <w:t xml:space="preserve">Веб страницата на ФОН е развиен електронски систем за информирање на студентите, како и комуникација помеѓу професорите и студентите. </w:t>
      </w:r>
      <w:r w:rsidRPr="00D44A07">
        <w:rPr>
          <w:rFonts w:ascii="Times New Roman" w:hAnsi="Times New Roman" w:cs="Times New Roman"/>
          <w:lang w:val="mk-MK"/>
        </w:rPr>
        <w:t xml:space="preserve">информациите за распоред за настава, распоред за одржување на колоквиумска недела и испити, дневен ред и записници на Наставно-научните совети и други документи на органите и телата на Универзитетот. </w:t>
      </w:r>
    </w:p>
    <w:p w:rsidR="00ED169A" w:rsidRDefault="00ED169A" w:rsidP="00ED169A">
      <w:pPr>
        <w:ind w:firstLine="720"/>
        <w:jc w:val="both"/>
        <w:rPr>
          <w:rFonts w:ascii="Times New Roman" w:hAnsi="Times New Roman" w:cs="Times New Roman"/>
          <w:lang w:val="mk-MK"/>
        </w:rPr>
      </w:pPr>
      <w:r>
        <w:rPr>
          <w:rFonts w:ascii="Times New Roman" w:hAnsi="Times New Roman" w:cs="Times New Roman"/>
          <w:lang w:val="mk-MK"/>
        </w:rPr>
        <w:t>Системот за електронска евиденција на студентите, исто така, овозможува брзо не непречено информирање на студентите за резултатите од колоквиумите и испитите.</w:t>
      </w:r>
    </w:p>
    <w:p w:rsidR="00ED169A" w:rsidRPr="00D44A07" w:rsidRDefault="00ED169A" w:rsidP="00ED169A">
      <w:pPr>
        <w:jc w:val="both"/>
        <w:rPr>
          <w:rFonts w:ascii="Times New Roman" w:hAnsi="Times New Roman" w:cs="Times New Roman"/>
          <w:lang w:val="mk-MK"/>
        </w:rPr>
      </w:pPr>
      <w:r>
        <w:rPr>
          <w:rFonts w:ascii="Times New Roman" w:hAnsi="Times New Roman" w:cs="Times New Roman"/>
          <w:lang w:val="mk-MK"/>
        </w:rPr>
        <w:tab/>
        <w:t>За информирање во врска рецензентските извештаи за маг. трудови и за избор на наставници-соработници се издава електронски Билтен на Универзитетот ФОН.</w:t>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12.1.1 Информираност на  студентите преку веб сајтот на ФОН универзитетот, студентски информатор и календар за работа во учебната година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spacing w:after="120"/>
        <w:jc w:val="both"/>
        <w:rPr>
          <w:rFonts w:ascii="Times New Roman" w:hAnsi="Times New Roman" w:cs="Times New Roman"/>
          <w:lang w:val="mk-MK"/>
        </w:rPr>
      </w:pPr>
      <w:r w:rsidRPr="00D44A07">
        <w:rPr>
          <w:rFonts w:ascii="Times New Roman" w:hAnsi="Times New Roman" w:cs="Times New Roman"/>
          <w:lang w:val="mk-MK"/>
        </w:rPr>
        <w:tab/>
        <w:t xml:space="preserve">Постои редовна информираност на студентите преку сајтот на ФОН универзитетот. Сите најнови соопштенија, како и распоредот на часови, распоредот за полагање (термини на сесиите) и студиските програми се ставени на веб сајтот. Успешно функционира внесувањето на резултатите од полагањето колоквиуми-испити во Системот за електронска евиденција на студенти, како и објавување на наставните материјали во системот на е-леарнинг.  </w:t>
      </w:r>
    </w:p>
    <w:p w:rsidR="00ED169A" w:rsidRPr="00D44A07" w:rsidRDefault="00ED169A" w:rsidP="00ED169A">
      <w:pPr>
        <w:spacing w:after="120"/>
        <w:ind w:firstLine="708"/>
        <w:jc w:val="both"/>
        <w:rPr>
          <w:rFonts w:ascii="Times New Roman" w:hAnsi="Times New Roman" w:cs="Times New Roman"/>
          <w:lang w:val="mk-MK"/>
        </w:rPr>
      </w:pPr>
      <w:r w:rsidRPr="00D44A07">
        <w:rPr>
          <w:rFonts w:ascii="Times New Roman" w:hAnsi="Times New Roman" w:cs="Times New Roman"/>
          <w:lang w:val="mk-MK"/>
        </w:rPr>
        <w:t>Исто така – Студентската служба е задолжена за редовно информирање на студентите. Студентите во текот на работните денови од 08-16,30 часот  можат да ги добијат потребните информации по телефон, електронска комуникација како и лично на шалтер.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12.2 Екстерно информирање на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 Оваа дејност се спроведува преку централната служба за информирање (и портпаролот) на ФОН Универзитетот. Тоа е регулирано со процедури на управата на ФОН Универзитетот и Ректорската управа со кои што се регулирани надлежностите за екстерното информирање на ФОН Универзитетот.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lang w:val="mk-MK"/>
        </w:rPr>
        <w:br w:type="page"/>
        <w:t>13.</w:t>
      </w:r>
      <w:r w:rsidRPr="00D44A07">
        <w:rPr>
          <w:rFonts w:ascii="Times New Roman" w:hAnsi="Times New Roman" w:cs="Times New Roman"/>
          <w:lang w:val="mk-MK"/>
        </w:rPr>
        <w:t xml:space="preserve"> </w:t>
      </w:r>
      <w:r w:rsidRPr="00D44A07">
        <w:rPr>
          <w:rFonts w:ascii="Times New Roman" w:hAnsi="Times New Roman" w:cs="Times New Roman"/>
          <w:b/>
          <w:bCs/>
          <w:lang w:val="mk-MK"/>
        </w:rPr>
        <w:t>ФИНАНСИРАЊЕ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 xml:space="preserve">Финансирањето на Факултетот за детективи и безбедност е дел од финансирањето на Универзитетот ФОН, а тоа се реализира исклучиво преку уплатената школарина од студентите (без никаков придонес од државата). Секако – постојат и инвестиции на сопственикот за овозможување на современи услови на наставно-образовниот процес. </w:t>
      </w:r>
    </w:p>
    <w:p w:rsidR="00ED169A" w:rsidRPr="00D44A07" w:rsidRDefault="00ED169A" w:rsidP="00ED169A">
      <w:pPr>
        <w:ind w:firstLine="708"/>
        <w:jc w:val="both"/>
        <w:rPr>
          <w:rFonts w:ascii="Times New Roman" w:hAnsi="Times New Roman" w:cs="Times New Roman"/>
          <w:bCs/>
          <w:lang w:val="mk-MK"/>
        </w:rPr>
      </w:pPr>
    </w:p>
    <w:p w:rsidR="00ED169A" w:rsidRPr="00D44A07" w:rsidRDefault="00ED169A" w:rsidP="00ED169A">
      <w:pPr>
        <w:ind w:firstLine="708"/>
        <w:jc w:val="both"/>
        <w:rPr>
          <w:rFonts w:ascii="Times New Roman" w:hAnsi="Times New Roman" w:cs="Times New Roman"/>
          <w:bCs/>
          <w:lang w:val="mk-MK"/>
        </w:rPr>
      </w:pPr>
      <w:r w:rsidRPr="00D44A07">
        <w:rPr>
          <w:rFonts w:ascii="Times New Roman" w:hAnsi="Times New Roman" w:cs="Times New Roman"/>
          <w:bCs/>
          <w:lang w:val="mk-MK"/>
        </w:rPr>
        <w:t>Нашиот Универзитет е приватен, па студентите во целост сами го финансираат своето школување. Школарината за една учебна година е променлива и изнесува од 300-500 евра по семестар, во зависност од успехот кој го постигнале. Со реализирање на активности во врска проектот И во Македонија се може, овозможени е студентите да се стекнат со стипендии и тоа од целосно ослободување од школарина, до делумно ослободување од школарина. Талентираните студенти се со посебни бенефити – целосно ослободување, што се одобрува по реализирано писмено тестирање и усмено интервју на кандидатите за стипендија..</w:t>
      </w:r>
    </w:p>
    <w:p w:rsidR="00ED169A" w:rsidRPr="00D44A07" w:rsidRDefault="00ED169A" w:rsidP="00ED169A">
      <w:pPr>
        <w:ind w:firstLine="708"/>
        <w:jc w:val="both"/>
        <w:rPr>
          <w:rFonts w:ascii="Times New Roman" w:hAnsi="Times New Roman" w:cs="Times New Roman"/>
          <w:bCs/>
          <w:lang w:val="mk-MK"/>
        </w:rPr>
      </w:pP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bCs/>
          <w:lang w:val="mk-MK"/>
        </w:rPr>
        <w:t>14.</w:t>
      </w:r>
      <w:r w:rsidRPr="00D44A07">
        <w:rPr>
          <w:rFonts w:ascii="Times New Roman" w:hAnsi="Times New Roman" w:cs="Times New Roman"/>
          <w:bCs/>
          <w:lang w:val="mk-MK"/>
        </w:rPr>
        <w:t xml:space="preserve"> </w:t>
      </w:r>
      <w:r w:rsidRPr="00D44A07">
        <w:rPr>
          <w:rFonts w:ascii="Times New Roman" w:hAnsi="Times New Roman" w:cs="Times New Roman"/>
          <w:b/>
          <w:lang w:val="mk-MK"/>
        </w:rPr>
        <w:t>ОБЕЗБЕДУВАЊЕ И ОЦЕНУВАЊЕ НА КВАЛИТЕТОТ НА АКАДЕМСКИОТ КАДАР</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t>Оценувањето на квалитетот на академскиот кадар на нашиот Факултет се изврши согласно Правилникот за избор и Единствените критериуми за избор во наставно-научни, наставни и стручни звања усвоен од Интер-универзитетската конференција на РМ. Од оценувањето – ги согледавме следните констатации:</w:t>
      </w:r>
    </w:p>
    <w:p w:rsidR="00ED169A" w:rsidRPr="00D44A07" w:rsidRDefault="00ED169A" w:rsidP="00ED169A">
      <w:pPr>
        <w:jc w:val="both"/>
        <w:rPr>
          <w:rFonts w:ascii="Times New Roman" w:hAnsi="Times New Roman" w:cs="Times New Roman"/>
          <w:sz w:val="16"/>
          <w:szCs w:val="16"/>
          <w:lang w:val="mk-MK"/>
        </w:rPr>
      </w:pP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Профилот и квалификациите на академскиот кадар (на нашиот Факултет сите наставници се со научно звање  доктор на науки);</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Почитувани се  прописите за универзитетските единствени критериуми за избор во наставни звања;</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 xml:space="preserve">Бројот на академски кадар во блиска иднина не би можел да ги покрива сите наставни области на сите локации (Скопје, Струга, Струмица),  заради што е потребно  вработување </w:t>
      </w:r>
      <w:r>
        <w:rPr>
          <w:rFonts w:ascii="Times New Roman" w:hAnsi="Times New Roman" w:cs="Times New Roman"/>
          <w:lang w:val="mk-MK"/>
        </w:rPr>
        <w:t xml:space="preserve">најмалку </w:t>
      </w:r>
      <w:r w:rsidRPr="00D44A07">
        <w:rPr>
          <w:rFonts w:ascii="Times New Roman" w:hAnsi="Times New Roman" w:cs="Times New Roman"/>
          <w:lang w:val="mk-MK"/>
        </w:rPr>
        <w:t>на уште еден наставник и двајца соработници.</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Пристапот на Универзитетот во поглед на унапредувањата на академскиот кадар е секогаш позитивен – постојат примери и на предвремено унапредување во звање, доколку се исполнети законските норми за тоа;</w:t>
      </w:r>
    </w:p>
    <w:p w:rsidR="00ED169A" w:rsidRPr="00D44A07" w:rsidRDefault="00ED169A" w:rsidP="00ED169A">
      <w:pPr>
        <w:numPr>
          <w:ilvl w:val="0"/>
          <w:numId w:val="13"/>
        </w:numPr>
        <w:spacing w:before="120" w:after="0" w:line="240" w:lineRule="auto"/>
        <w:jc w:val="both"/>
        <w:rPr>
          <w:rFonts w:ascii="Times New Roman" w:hAnsi="Times New Roman" w:cs="Times New Roman"/>
          <w:lang w:val="mk-MK"/>
        </w:rPr>
      </w:pPr>
      <w:r w:rsidRPr="00D44A07">
        <w:rPr>
          <w:rFonts w:ascii="Times New Roman" w:hAnsi="Times New Roman" w:cs="Times New Roman"/>
          <w:lang w:val="mk-MK"/>
        </w:rPr>
        <w:t>Соодносот помеѓу образовната дејност и научните истражувања не е соодветен – многу повеќе внимание се посветува на наставната дејност, отколку на истражувањата.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ab/>
      </w:r>
      <w:r>
        <w:rPr>
          <w:rFonts w:ascii="Times New Roman" w:hAnsi="Times New Roman" w:cs="Times New Roman"/>
          <w:lang w:val="mk-MK"/>
        </w:rPr>
        <w:t xml:space="preserve">Анкетирањето на студентите во врска самоевалуацијата се спроведуваше на крајот на секој семестар. И во септември 2018-та </w:t>
      </w:r>
      <w:r w:rsidRPr="00D44A07">
        <w:rPr>
          <w:rFonts w:ascii="Times New Roman" w:hAnsi="Times New Roman" w:cs="Times New Roman"/>
          <w:lang w:val="mk-MK"/>
        </w:rPr>
        <w:t xml:space="preserve">беше спроведена </w:t>
      </w:r>
      <w:r>
        <w:rPr>
          <w:rFonts w:ascii="Times New Roman" w:hAnsi="Times New Roman" w:cs="Times New Roman"/>
          <w:lang w:val="mk-MK"/>
        </w:rPr>
        <w:t xml:space="preserve">ваква </w:t>
      </w:r>
      <w:r w:rsidRPr="00D44A07">
        <w:rPr>
          <w:rFonts w:ascii="Times New Roman" w:hAnsi="Times New Roman" w:cs="Times New Roman"/>
          <w:lang w:val="mk-MK"/>
        </w:rPr>
        <w:t>анкета, со која студентите</w:t>
      </w:r>
      <w:r>
        <w:rPr>
          <w:rFonts w:ascii="Times New Roman" w:hAnsi="Times New Roman" w:cs="Times New Roman"/>
          <w:lang w:val="mk-MK"/>
        </w:rPr>
        <w:t xml:space="preserve"> ги оценуваа наставниците и со</w:t>
      </w:r>
      <w:r w:rsidRPr="00D44A07">
        <w:rPr>
          <w:rFonts w:ascii="Times New Roman" w:hAnsi="Times New Roman" w:cs="Times New Roman"/>
          <w:lang w:val="mk-MK"/>
        </w:rPr>
        <w:t xml:space="preserve">ботниците </w:t>
      </w:r>
      <w:r>
        <w:rPr>
          <w:rFonts w:ascii="Times New Roman" w:hAnsi="Times New Roman" w:cs="Times New Roman"/>
          <w:lang w:val="mk-MK"/>
        </w:rPr>
        <w:t xml:space="preserve">за летниот семестар, </w:t>
      </w:r>
      <w:r w:rsidRPr="00D44A07">
        <w:rPr>
          <w:rFonts w:ascii="Times New Roman" w:hAnsi="Times New Roman" w:cs="Times New Roman"/>
          <w:lang w:val="mk-MK"/>
        </w:rPr>
        <w:t>по повеќе критериуми. Резултатите од спроведената анкета се дадени како Прилог кон овој Извештај.</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Footer"/>
        <w:ind w:firstLine="720"/>
        <w:jc w:val="both"/>
        <w:rPr>
          <w:bCs/>
          <w:lang w:val="ru-RU"/>
        </w:rPr>
      </w:pPr>
      <w:r w:rsidRPr="00D44A07">
        <w:rPr>
          <w:b/>
          <w:lang w:val="mk-MK"/>
        </w:rPr>
        <w:br w:type="page"/>
        <w:t>15.</w:t>
      </w:r>
      <w:r w:rsidRPr="00D44A07">
        <w:rPr>
          <w:lang w:val="mk-MK"/>
        </w:rPr>
        <w:t xml:space="preserve"> </w:t>
      </w:r>
      <w:r w:rsidRPr="00D44A07">
        <w:rPr>
          <w:b/>
          <w:bCs/>
          <w:lang w:val="mk-MK"/>
        </w:rPr>
        <w:t>ПРЕПОРАКИ И КОРЕКТИВНИ МЕРКИ</w:t>
      </w:r>
      <w:r w:rsidRPr="00D44A07">
        <w:rPr>
          <w:bCs/>
          <w:lang w:val="ru-RU"/>
        </w:rPr>
        <w:t xml:space="preserve"> </w:t>
      </w:r>
    </w:p>
    <w:p w:rsidR="00ED169A" w:rsidRPr="00D44A07" w:rsidRDefault="00ED169A" w:rsidP="00ED169A">
      <w:pPr>
        <w:pStyle w:val="Footer"/>
        <w:ind w:firstLine="720"/>
        <w:jc w:val="both"/>
        <w:rPr>
          <w:bCs/>
          <w:lang w:val="ru-RU"/>
        </w:rPr>
      </w:pPr>
    </w:p>
    <w:p w:rsidR="00ED169A" w:rsidRPr="00D44A07" w:rsidRDefault="00ED169A" w:rsidP="00ED169A">
      <w:pPr>
        <w:pStyle w:val="Footer"/>
        <w:ind w:firstLine="720"/>
        <w:jc w:val="both"/>
        <w:rPr>
          <w:bCs/>
          <w:lang w:val="ru-RU"/>
        </w:rPr>
      </w:pPr>
      <w:r w:rsidRPr="00D44A07">
        <w:rPr>
          <w:bCs/>
          <w:lang w:val="ru-RU"/>
        </w:rPr>
        <w:t>Доследното спроведувањето на процесот на  самоевалуација и евалуација, како законска обврска за сите високообразовни институции во Р. Македонија, претставува добра можност за извршување на сеопфатна и длабинска анализа на состојбите и процесите на Факултетот за економски науки.</w:t>
      </w:r>
    </w:p>
    <w:p w:rsidR="00ED169A" w:rsidRPr="00D44A07" w:rsidRDefault="00ED169A" w:rsidP="00ED169A">
      <w:pPr>
        <w:pStyle w:val="Footer"/>
        <w:ind w:firstLine="720"/>
        <w:jc w:val="both"/>
        <w:rPr>
          <w:bCs/>
          <w:lang w:val="ru-RU"/>
        </w:rPr>
      </w:pPr>
      <w:r w:rsidRPr="00D44A07">
        <w:rPr>
          <w:bCs/>
          <w:lang w:val="ru-RU"/>
        </w:rPr>
        <w:t xml:space="preserve">Направената анализа  овозможува согледување на добрите и слабите страни, односно тешкотиите во работењето на институцијата ,  од интерен и/или екстерен карактер, како и согледување на можностите за надминување на проблемите и динамизирање на развојот. </w:t>
      </w:r>
    </w:p>
    <w:p w:rsidR="00ED169A" w:rsidRPr="00D44A07" w:rsidRDefault="00ED169A" w:rsidP="00ED169A">
      <w:pPr>
        <w:pStyle w:val="Footer"/>
        <w:ind w:firstLine="720"/>
        <w:jc w:val="both"/>
        <w:rPr>
          <w:bCs/>
          <w:lang w:val="ru-RU"/>
        </w:rPr>
      </w:pPr>
      <w:r w:rsidRPr="00D44A07">
        <w:rPr>
          <w:bCs/>
          <w:lang w:val="ru-RU"/>
        </w:rPr>
        <w:t>Овие констатации се однесуваат на сите сегменти, односно на целокупното работење на Факултетот. Имајќи ги предвид добиените сознанија, и ставајќи ги во контекст на реалните состојби и можности за нивна позитивна промена, ги препорачуваме следниве корективни мерки: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bCs/>
          <w:lang w:val="mk-MK"/>
        </w:rPr>
        <w:t xml:space="preserve"> Прв циклус на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Студиска програма</w:t>
      </w:r>
    </w:p>
    <w:p w:rsidR="00ED169A" w:rsidRPr="00D44A07" w:rsidRDefault="00ED169A" w:rsidP="00ED169A">
      <w:pPr>
        <w:ind w:firstLine="705"/>
        <w:jc w:val="both"/>
        <w:rPr>
          <w:rFonts w:ascii="Times New Roman" w:hAnsi="Times New Roman" w:cs="Times New Roman"/>
          <w:lang w:val="mk-MK"/>
        </w:rPr>
      </w:pPr>
    </w:p>
    <w:p w:rsidR="00ED169A" w:rsidRPr="00D44A07" w:rsidRDefault="00ED169A" w:rsidP="00ED169A">
      <w:pPr>
        <w:pStyle w:val="Footer"/>
        <w:ind w:firstLine="720"/>
        <w:jc w:val="both"/>
        <w:rPr>
          <w:bCs/>
          <w:lang w:val="ru-RU"/>
        </w:rPr>
      </w:pPr>
      <w:r w:rsidRPr="00D44A07">
        <w:rPr>
          <w:b/>
          <w:lang w:val="ru-RU"/>
        </w:rPr>
        <w:t>Цел:</w:t>
      </w:r>
      <w:r w:rsidRPr="00D44A07">
        <w:rPr>
          <w:bCs/>
          <w:lang w:val="ru-RU"/>
        </w:rPr>
        <w:t xml:space="preserve"> Перманетно осовременување и реструктуирање на студиските програми на додипломските студии преку:</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реструктуирање на постојната и воведување на нови студиски програми;</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зголемување на бројот на основни предмети, како и зголемување на бројот на стручни предмети, коишто ќе бидат во функција на попрецизно дефинирање на профилот на кадарот;</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 xml:space="preserve">перманентно иновирање на предметните програми, согласно со новите научни сознанија во областа на економијата и со идентификуваните и антиципираните потреби на стопанството за определени видови знаења; </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 xml:space="preserve">воспоставување организирана и континуирана соработка со државните органи иснтитуции и служби како и </w:t>
      </w:r>
      <w:r>
        <w:rPr>
          <w:bCs/>
          <w:lang w:val="mk-MK"/>
        </w:rPr>
        <w:t xml:space="preserve">со </w:t>
      </w:r>
      <w:r w:rsidRPr="00D44A07">
        <w:rPr>
          <w:bCs/>
          <w:lang w:val="ru-RU"/>
        </w:rPr>
        <w:t>организациите иинституциите и службите вп приватниот сектор;</w:t>
      </w:r>
    </w:p>
    <w:p w:rsidR="00ED169A" w:rsidRPr="00D44A07" w:rsidRDefault="00ED169A" w:rsidP="00ED169A">
      <w:pPr>
        <w:pStyle w:val="Footer"/>
        <w:numPr>
          <w:ilvl w:val="0"/>
          <w:numId w:val="20"/>
        </w:numPr>
        <w:tabs>
          <w:tab w:val="clear" w:pos="4320"/>
          <w:tab w:val="clear" w:pos="8640"/>
        </w:tabs>
        <w:jc w:val="both"/>
        <w:rPr>
          <w:bCs/>
          <w:lang w:val="ru-RU"/>
        </w:rPr>
      </w:pPr>
      <w:r w:rsidRPr="00D44A07">
        <w:rPr>
          <w:bCs/>
          <w:lang w:val="ru-RU"/>
        </w:rPr>
        <w:t>натамошно развивање на кредит-трансфер системот;</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Наставнички и соработнички кадар</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pStyle w:val="BodyText"/>
        <w:ind w:firstLine="720"/>
        <w:rPr>
          <w:rFonts w:ascii="Times New Roman" w:hAnsi="Times New Roman"/>
          <w:lang w:val="ru-RU"/>
        </w:rPr>
      </w:pPr>
      <w:r w:rsidRPr="00D44A07">
        <w:rPr>
          <w:rFonts w:ascii="Times New Roman" w:hAnsi="Times New Roman"/>
          <w:b/>
          <w:bCs/>
          <w:lang w:val="ru-RU"/>
        </w:rPr>
        <w:t>Цел:</w:t>
      </w:r>
      <w:r w:rsidRPr="00D44A07">
        <w:rPr>
          <w:rFonts w:ascii="Times New Roman" w:hAnsi="Times New Roman"/>
          <w:lang w:val="ru-RU"/>
        </w:rPr>
        <w:t xml:space="preserve"> Перманентно квалитативно подобрување на постојниот наставнички и  соработнички кадар и кадровско доекипирање на Факултетот соодветно на потребите , преку:</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вработување на потребниот број наставници и соработници согласно со законските услови и финансиските можности на Факултетот;</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ангажирање  на афирмиран наставнички кадар од високообразовни институции од земјата и странство;</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стручно усовршување на наставничкиот и соработничкиот кадар во странство, преку различни форми на соработка со соодветни високообразовни и други институции;</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подобро искористување на расположливиот кадар, во зависност од неговиот квалитет и профил;</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континуирано следење и анализа на степенот и квалитетот на извршувањето на работните задачи во наставно-образовниот процес;</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6"/>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Наставно-образовна дејност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mk-MK"/>
        </w:rPr>
      </w:pPr>
      <w:r w:rsidRPr="00D44A07">
        <w:rPr>
          <w:rFonts w:ascii="Times New Roman" w:hAnsi="Times New Roman" w:cs="Times New Roman"/>
          <w:b/>
          <w:lang w:val="mk-MK"/>
        </w:rPr>
        <w:t xml:space="preserve">Цел: </w:t>
      </w:r>
      <w:r w:rsidRPr="00D44A07">
        <w:rPr>
          <w:rFonts w:ascii="Times New Roman" w:hAnsi="Times New Roman" w:cs="Times New Roman"/>
          <w:lang w:val="mk-MK"/>
        </w:rPr>
        <w:t>Осовременување на наставно-образовниот процес и подобрување на квалитетот и ефикасноста во студирањето, преку:</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подобрување на процесот на наставата врз база на следење на промените кај високо-образовни институции во развиените земји и имплементација на нивните позитивни искуства</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поднесување редовни извештаи на наставниците за реализација на предметната програма и постигнатата проодност;</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поднесување  извештај до деканот за реализација на годишната програма за работа;</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соработка со факултети и универзитети од странство</w:t>
      </w:r>
    </w:p>
    <w:p w:rsidR="00ED169A" w:rsidRPr="00D44A07" w:rsidRDefault="00ED169A" w:rsidP="00ED169A">
      <w:pPr>
        <w:numPr>
          <w:ilvl w:val="0"/>
          <w:numId w:val="15"/>
        </w:numPr>
        <w:spacing w:after="0" w:line="240" w:lineRule="auto"/>
        <w:jc w:val="both"/>
        <w:rPr>
          <w:rFonts w:ascii="Times New Roman" w:hAnsi="Times New Roman" w:cs="Times New Roman"/>
          <w:color w:val="000000"/>
          <w:lang w:val="mk-MK"/>
        </w:rPr>
      </w:pPr>
      <w:r w:rsidRPr="00D44A07">
        <w:rPr>
          <w:rFonts w:ascii="Times New Roman" w:hAnsi="Times New Roman" w:cs="Times New Roman"/>
          <w:color w:val="000000"/>
          <w:lang w:val="mk-MK"/>
        </w:rPr>
        <w:t>пристап и набавка на странска литература, списанија и наставни помагала, во функција на подобрување на наставно-образовниот процес;</w:t>
      </w:r>
    </w:p>
    <w:p w:rsidR="00ED169A" w:rsidRPr="00D44A07" w:rsidRDefault="00ED169A" w:rsidP="00ED169A">
      <w:pPr>
        <w:ind w:firstLine="720"/>
        <w:jc w:val="both"/>
        <w:rPr>
          <w:rFonts w:ascii="Times New Roman" w:hAnsi="Times New Roman" w:cs="Times New Roman"/>
          <w:b/>
          <w:bCs/>
          <w:lang w:val="mk-MK"/>
        </w:rPr>
      </w:pPr>
    </w:p>
    <w:p w:rsidR="00ED169A" w:rsidRPr="00D44A07" w:rsidRDefault="00ED169A" w:rsidP="00ED169A">
      <w:pPr>
        <w:numPr>
          <w:ilvl w:val="0"/>
          <w:numId w:val="16"/>
        </w:numPr>
        <w:spacing w:after="0" w:line="240" w:lineRule="auto"/>
        <w:jc w:val="both"/>
        <w:rPr>
          <w:rFonts w:ascii="Times New Roman" w:hAnsi="Times New Roman" w:cs="Times New Roman"/>
          <w:b/>
          <w:bCs/>
          <w:lang w:val="mk-MK"/>
        </w:rPr>
      </w:pPr>
      <w:r w:rsidRPr="00D44A07">
        <w:rPr>
          <w:rFonts w:ascii="Times New Roman" w:hAnsi="Times New Roman" w:cs="Times New Roman"/>
          <w:b/>
          <w:bCs/>
          <w:lang w:val="mk-MK"/>
        </w:rPr>
        <w:t>Студенти</w:t>
      </w: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Цел:</w:t>
      </w:r>
      <w:r w:rsidRPr="00D44A07">
        <w:rPr>
          <w:rFonts w:ascii="Times New Roman" w:hAnsi="Times New Roman" w:cs="Times New Roman"/>
          <w:lang w:val="ru-RU"/>
        </w:rPr>
        <w:t xml:space="preserve"> Поголема и поактивна улога на студентите во целокупниот наставно-образовен процес, преку:</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зголемена одговорност и редовност на студентите во следењето на наставата и примената на современи методи на настава, што подразбираат активна и креативна улога на студентот;</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и подобрување на формите на  организирање на студентите во функција на заштита на нивните права и интереси;</w:t>
      </w:r>
    </w:p>
    <w:p w:rsidR="00ED169A" w:rsidRPr="00D44A07" w:rsidRDefault="00ED169A" w:rsidP="00ED169A">
      <w:pPr>
        <w:numPr>
          <w:ilvl w:val="0"/>
          <w:numId w:val="21"/>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зголемување на улогата на студентите во процесот на евалуација на наставничкиот и соработничкиот кадар;</w:t>
      </w:r>
    </w:p>
    <w:p w:rsidR="00ED169A" w:rsidRPr="00D44A07" w:rsidRDefault="00ED169A" w:rsidP="00ED169A">
      <w:pPr>
        <w:jc w:val="both"/>
        <w:rPr>
          <w:rFonts w:ascii="Times New Roman" w:hAnsi="Times New Roman" w:cs="Times New Roman"/>
          <w:lang w:val="ru-RU"/>
        </w:rPr>
      </w:pPr>
      <w:r w:rsidRPr="00D44A07">
        <w:rPr>
          <w:rFonts w:ascii="Times New Roman" w:hAnsi="Times New Roman" w:cs="Times New Roman"/>
          <w:lang w:val="ru-RU"/>
        </w:rPr>
        <w:t>воведување и реализација на  практична работа и други форми на комуникација и соработка на студентите со стопанството, во функција на нивна натамошна професионална ориентација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Втор и трет циклус на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pStyle w:val="BodyText"/>
        <w:ind w:firstLine="720"/>
        <w:rPr>
          <w:rFonts w:ascii="Times New Roman" w:hAnsi="Times New Roman"/>
          <w:lang w:val="ru-RU"/>
        </w:rPr>
      </w:pPr>
      <w:r w:rsidRPr="00D44A07">
        <w:rPr>
          <w:rFonts w:ascii="Times New Roman" w:hAnsi="Times New Roman"/>
          <w:lang w:val="mk-MK"/>
        </w:rPr>
        <w:tab/>
      </w:r>
      <w:r w:rsidRPr="00D44A07">
        <w:rPr>
          <w:rFonts w:ascii="Times New Roman" w:hAnsi="Times New Roman"/>
          <w:b/>
          <w:bCs/>
          <w:lang w:val="ru-RU"/>
        </w:rPr>
        <w:t>Цел:</w:t>
      </w:r>
      <w:r w:rsidRPr="00D44A07">
        <w:rPr>
          <w:rFonts w:ascii="Times New Roman" w:hAnsi="Times New Roman"/>
          <w:lang w:val="ru-RU"/>
        </w:rPr>
        <w:t xml:space="preserve"> Имплементација на </w:t>
      </w:r>
      <w:r w:rsidRPr="00D44A07">
        <w:rPr>
          <w:rFonts w:ascii="Times New Roman" w:hAnsi="Times New Roman"/>
          <w:lang w:val="mk-MK"/>
        </w:rPr>
        <w:t xml:space="preserve">акредитираната наставна програма и </w:t>
      </w:r>
      <w:r w:rsidRPr="00D44A07">
        <w:rPr>
          <w:rFonts w:ascii="Times New Roman" w:hAnsi="Times New Roman"/>
          <w:lang w:val="ru-RU"/>
        </w:rPr>
        <w:t>на последипломските студии и согледување на можностите и потребите за воведување други насоки, како и реструктуирање на постојните, преку:</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организација и реализација на новите студиски програми за последипломски студии, согласно законските услови и европските стандарди за овој вид студии;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реструктуирање и иновирање на студиските и предметните програми;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вклучување на ФОН Универзитетската библиотека во системи на електронски бази на податоци;</w:t>
      </w:r>
    </w:p>
    <w:p w:rsidR="00ED169A" w:rsidRPr="00D44A07" w:rsidRDefault="00ED169A" w:rsidP="00ED169A">
      <w:pPr>
        <w:numPr>
          <w:ilvl w:val="0"/>
          <w:numId w:val="22"/>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анализа на потребите за воведување нови и атрактивни последипломски студии.</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Научно-истражувачка дејност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Подобро организирање, проширување и интензивирање на научно-истражувачките активности на Факултетот и соработката со безбедносниот сектор,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анимирање и интензивирање на активностите за научно-истражувачка работа;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пријавување и изработка на национални и меѓународни научно-истражувачки проекти;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изработка на развојни и апликативни проекти за потребите на органит организациите и институциите од дрзавниот и прватниот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организирање на меѓународни и домашни симпозиуми, семинари и други научни собири;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и интензивирање на издавачката дејност;</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вклучување на меѓународни експерти во изработката на научно-истражувачките проекти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Моментно најголемиот дел од активностите на наставниот кадар се насочени кон реализација на наставата, додека минимално е ангажирањето во научно-истражувачката дејност. Објавувањето на научни трудови е стихијно и е резултат на само-иницијативноста и ентузијазмот на поединци, а не на тимска работа. </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rPr>
        <w:t xml:space="preserve"> </w:t>
      </w:r>
      <w:r w:rsidRPr="00D44A07">
        <w:rPr>
          <w:rFonts w:ascii="Times New Roman" w:hAnsi="Times New Roman" w:cs="Times New Roman"/>
          <w:b/>
          <w:lang w:val="mk-MK"/>
        </w:rPr>
        <w:t>Надворешна соработка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lang w:val="mk-MK"/>
        </w:rPr>
        <w:tab/>
      </w: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Проширување и интензивирање на надворешната соработка на Факултетот,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потесни врски на Факултетот со високообразовните институции со коишто има склучено договори за соработка;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иницирање и склучување договори за соработка со други високообразовни институции од земјата и странство;</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организиран и подобро координиран систем на комуникација со органите, институциите и организциите од државниот и приватниот сектор како и со дипломираните студенти;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интензивирање на соработката со сродни институции од земјата, во едукативната и научно-истражувачката сфера преку организирање на меѓународни симпозиуми и семинари;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одржување предавања од страна на професори по покана, од земјата и од странство.</w:t>
      </w:r>
    </w:p>
    <w:p w:rsidR="00ED169A" w:rsidRPr="00D44A07" w:rsidRDefault="00ED169A" w:rsidP="00ED169A">
      <w:pPr>
        <w:jc w:val="both"/>
        <w:rPr>
          <w:rFonts w:ascii="Times New Roman" w:hAnsi="Times New Roman" w:cs="Times New Roman"/>
          <w:b/>
          <w:bCs/>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Финансирање</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Перманентно подобрување на општата финансиска состојба на Факултетот, преку зголемување на приливот на финансиски средства, како резултат на:</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проширување на соработката со органите, институциите и организациите од државниот и  од приватниот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отпочнување со работа на новите последипломски студии;</w:t>
      </w:r>
    </w:p>
    <w:p w:rsidR="00ED169A" w:rsidRPr="00D44A07" w:rsidRDefault="00ED169A" w:rsidP="00ED169A">
      <w:pPr>
        <w:numPr>
          <w:ilvl w:val="0"/>
          <w:numId w:val="23"/>
        </w:numPr>
        <w:spacing w:after="0" w:line="240" w:lineRule="auto"/>
        <w:jc w:val="both"/>
        <w:rPr>
          <w:rFonts w:ascii="Times New Roman" w:hAnsi="Times New Roman" w:cs="Times New Roman"/>
          <w:lang w:val="pl-PL"/>
        </w:rPr>
      </w:pPr>
      <w:r w:rsidRPr="00D44A07">
        <w:rPr>
          <w:rFonts w:ascii="Times New Roman" w:hAnsi="Times New Roman" w:cs="Times New Roman"/>
          <w:lang w:val="pl-PL"/>
        </w:rPr>
        <w:t>интензивирање на научноистражувачката дејност</w:t>
      </w:r>
      <w:r w:rsidRPr="00D44A07">
        <w:rPr>
          <w:rFonts w:ascii="Times New Roman" w:hAnsi="Times New Roman" w:cs="Times New Roman"/>
          <w:lang w:val="mk-MK"/>
        </w:rPr>
        <w:t>;</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дополнително инвестирање во  книжниот фонд на библиотеката заради неговото збогатување;</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mk-MK"/>
        </w:rPr>
        <w:t>наградување на одличните ученици и студенти со давање на степендии од страна на бизнис заеницата и ФОН Универзитетот;</w:t>
      </w:r>
    </w:p>
    <w:p w:rsidR="00ED169A" w:rsidRPr="00D44A07" w:rsidRDefault="00ED169A" w:rsidP="00ED169A">
      <w:pPr>
        <w:jc w:val="both"/>
        <w:rPr>
          <w:rFonts w:ascii="Times New Roman" w:hAnsi="Times New Roman" w:cs="Times New Roman"/>
          <w:lang w:val="ru-RU"/>
        </w:rPr>
      </w:pPr>
    </w:p>
    <w:p w:rsidR="00ED169A" w:rsidRPr="00D44A07" w:rsidRDefault="00ED169A" w:rsidP="00ED169A">
      <w:pPr>
        <w:jc w:val="both"/>
        <w:rPr>
          <w:rFonts w:ascii="Times New Roman" w:hAnsi="Times New Roman" w:cs="Times New Roman"/>
          <w:lang w:val="mk-MK"/>
        </w:rPr>
      </w:pPr>
    </w:p>
    <w:p w:rsidR="00ED169A" w:rsidRPr="00D44A07" w:rsidRDefault="00ED169A" w:rsidP="00ED169A">
      <w:pPr>
        <w:numPr>
          <w:ilvl w:val="0"/>
          <w:numId w:val="14"/>
        </w:numPr>
        <w:spacing w:after="0" w:line="240" w:lineRule="auto"/>
        <w:jc w:val="both"/>
        <w:rPr>
          <w:rFonts w:ascii="Times New Roman" w:hAnsi="Times New Roman" w:cs="Times New Roman"/>
          <w:b/>
          <w:lang w:val="mk-MK"/>
        </w:rPr>
      </w:pPr>
      <w:r w:rsidRPr="00D44A07">
        <w:rPr>
          <w:rFonts w:ascii="Times New Roman" w:hAnsi="Times New Roman" w:cs="Times New Roman"/>
          <w:b/>
          <w:lang w:val="mk-MK"/>
        </w:rPr>
        <w:t>Односи со јавноста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20"/>
        <w:jc w:val="both"/>
        <w:rPr>
          <w:rFonts w:ascii="Times New Roman" w:hAnsi="Times New Roman" w:cs="Times New Roman"/>
          <w:lang w:val="ru-RU"/>
        </w:rPr>
      </w:pPr>
      <w:r w:rsidRPr="00D44A07">
        <w:rPr>
          <w:rFonts w:ascii="Times New Roman" w:hAnsi="Times New Roman" w:cs="Times New Roman"/>
          <w:b/>
          <w:bCs/>
          <w:lang w:val="ru-RU"/>
        </w:rPr>
        <w:t xml:space="preserve">Цел: </w:t>
      </w:r>
      <w:r w:rsidRPr="00D44A07">
        <w:rPr>
          <w:rFonts w:ascii="Times New Roman" w:hAnsi="Times New Roman" w:cs="Times New Roman"/>
          <w:lang w:val="ru-RU"/>
        </w:rPr>
        <w:t xml:space="preserve"> Проширување и интензивирање на комуникациите со јавноста на Факултетот, преку:</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иницирање и склучување договори за соработка со приватниот и државниот безбедносен сектор;</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воспоставување организиран и подобро координиран систем на комуникација со дипломираните студенти (алумни);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издавање на Универзитетски билтен;</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издавање брошура за Годишен календар на активности на ФОН универзитетот;</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афирмирање на Факултетот преку давање на степендии на студентите кои оствариле висок просек на додипломските студии;</w:t>
      </w:r>
    </w:p>
    <w:p w:rsidR="00ED169A" w:rsidRPr="00D44A07" w:rsidRDefault="00ED169A" w:rsidP="00ED169A">
      <w:pPr>
        <w:numPr>
          <w:ilvl w:val="0"/>
          <w:numId w:val="23"/>
        </w:numPr>
        <w:spacing w:after="0" w:line="240" w:lineRule="auto"/>
        <w:jc w:val="both"/>
        <w:rPr>
          <w:rFonts w:ascii="Times New Roman" w:hAnsi="Times New Roman" w:cs="Times New Roman"/>
          <w:lang w:val="ru-RU"/>
        </w:rPr>
      </w:pPr>
      <w:r w:rsidRPr="00D44A07">
        <w:rPr>
          <w:rFonts w:ascii="Times New Roman" w:hAnsi="Times New Roman" w:cs="Times New Roman"/>
          <w:lang w:val="ru-RU"/>
        </w:rPr>
        <w:t>интензивирање на јавните настапи на наставниците во електронските и пишаните медиуми како експерти за нивните научни преокупации и креирање на општото јавно мислење за значајни теми од општествениот и пполитичкиот живот во Република Македонија;</w:t>
      </w:r>
    </w:p>
    <w:p w:rsidR="00ED169A" w:rsidRPr="00D44A07" w:rsidRDefault="00ED169A" w:rsidP="00ED169A">
      <w:pPr>
        <w:numPr>
          <w:ilvl w:val="0"/>
          <w:numId w:val="23"/>
        </w:numPr>
        <w:spacing w:after="0" w:line="240" w:lineRule="auto"/>
        <w:jc w:val="both"/>
        <w:rPr>
          <w:rFonts w:ascii="Times New Roman" w:hAnsi="Times New Roman" w:cs="Times New Roman"/>
          <w:b/>
          <w:bCs/>
          <w:lang w:val="ru-RU"/>
        </w:rPr>
      </w:pPr>
      <w:r w:rsidRPr="00D44A07">
        <w:rPr>
          <w:rFonts w:ascii="Times New Roman" w:hAnsi="Times New Roman" w:cs="Times New Roman"/>
          <w:lang w:val="ru-RU"/>
        </w:rPr>
        <w:t xml:space="preserve">континуирано рекламирање на постигнатите резултатите на ФОН Универзитетот и на Факултетот за правни науки. </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Комисија за спроведување на процесот на самоевалуација на Факултетот за ДБ:</w:t>
      </w:r>
    </w:p>
    <w:p w:rsidR="00ED169A" w:rsidRPr="00D44A07" w:rsidRDefault="00ED169A" w:rsidP="00ED169A">
      <w:pPr>
        <w:ind w:firstLine="708"/>
        <w:jc w:val="both"/>
        <w:rPr>
          <w:rFonts w:ascii="Times New Roman" w:hAnsi="Times New Roman" w:cs="Times New Roman"/>
          <w:lang w:val="mk-MK"/>
        </w:rPr>
      </w:pP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проф. д-р Татјана Велкова, претседател на комисијата</w:t>
      </w: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доц.д-р Севил Муаремоска Абдули, член</w:t>
      </w:r>
    </w:p>
    <w:p w:rsidR="00ED169A" w:rsidRPr="00D44A07" w:rsidRDefault="00ED169A" w:rsidP="00ED169A">
      <w:pPr>
        <w:pStyle w:val="Footer"/>
        <w:numPr>
          <w:ilvl w:val="0"/>
          <w:numId w:val="12"/>
        </w:numPr>
        <w:tabs>
          <w:tab w:val="clear" w:pos="4320"/>
          <w:tab w:val="clear" w:pos="8640"/>
        </w:tabs>
        <w:spacing w:line="360" w:lineRule="auto"/>
        <w:ind w:left="1066" w:hanging="357"/>
        <w:jc w:val="both"/>
        <w:rPr>
          <w:lang w:val="mk-MK" w:eastAsia="fr-FR"/>
        </w:rPr>
      </w:pPr>
      <w:r w:rsidRPr="00D44A07">
        <w:rPr>
          <w:lang w:val="mk-MK" w:eastAsia="fr-FR"/>
        </w:rPr>
        <w:t>пом. асис. Ардиан Ислами, член</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sectPr w:rsidR="00ED169A" w:rsidRPr="00D44A07" w:rsidSect="00CD647E">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709" w:gutter="397"/>
          <w:pgNumType w:start="1"/>
          <w:cols w:space="708"/>
          <w:docGrid w:linePitch="360"/>
        </w:sect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t xml:space="preserve">ПРИЛОГ БР. </w:t>
      </w:r>
      <w:r w:rsidRPr="00D44A07">
        <w:rPr>
          <w:rFonts w:ascii="Times New Roman" w:hAnsi="Times New Roman" w:cs="Times New Roman"/>
          <w:b/>
          <w:color w:val="FF0000"/>
        </w:rPr>
        <w:t>1</w:t>
      </w:r>
      <w:r w:rsidRPr="00D44A07">
        <w:rPr>
          <w:rFonts w:ascii="Times New Roman" w:hAnsi="Times New Roman" w:cs="Times New Roman"/>
          <w:b/>
          <w:color w:val="FF0000"/>
          <w:lang w:val="mk-MK"/>
        </w:rPr>
        <w:t xml:space="preserve"> Број на запишани студенти на Факултетот за ДБ</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b/>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3"/>
      </w:tblGrid>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Студиска програма ДБ</w:t>
            </w:r>
          </w:p>
        </w:tc>
        <w:tc>
          <w:tcPr>
            <w:tcW w:w="5493" w:type="dxa"/>
          </w:tcPr>
          <w:p w:rsidR="00ED169A" w:rsidRPr="00D44A07" w:rsidRDefault="00ED169A" w:rsidP="00CD647E">
            <w:pPr>
              <w:spacing w:before="120" w:after="120"/>
              <w:jc w:val="center"/>
              <w:rPr>
                <w:rFonts w:ascii="Times New Roman" w:hAnsi="Times New Roman" w:cs="Times New Roman"/>
                <w:b/>
                <w:lang w:val="mk-MK"/>
              </w:rPr>
            </w:pPr>
            <w:r w:rsidRPr="00D44A07">
              <w:rPr>
                <w:rFonts w:ascii="Times New Roman" w:hAnsi="Times New Roman" w:cs="Times New Roman"/>
                <w:b/>
                <w:lang w:val="mk-MK"/>
              </w:rPr>
              <w:t xml:space="preserve">Запишани студенти во </w:t>
            </w:r>
            <w:r w:rsidRPr="00D44A07">
              <w:rPr>
                <w:rFonts w:ascii="Times New Roman" w:hAnsi="Times New Roman" w:cs="Times New Roman"/>
                <w:b/>
              </w:rPr>
              <w:t xml:space="preserve">I </w:t>
            </w:r>
            <w:r w:rsidRPr="00D44A07">
              <w:rPr>
                <w:rFonts w:ascii="Times New Roman" w:hAnsi="Times New Roman" w:cs="Times New Roman"/>
                <w:b/>
                <w:lang w:val="mk-MK"/>
              </w:rPr>
              <w:t>год.</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184</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271</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III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229</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IV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56</w:t>
            </w:r>
          </w:p>
        </w:tc>
      </w:tr>
      <w:tr w:rsidR="00ED169A" w:rsidRPr="00D44A07" w:rsidTr="00CD647E">
        <w:tc>
          <w:tcPr>
            <w:tcW w:w="4077" w:type="dxa"/>
          </w:tcPr>
          <w:p w:rsidR="00ED169A" w:rsidRPr="00D44A07" w:rsidRDefault="00ED169A" w:rsidP="00CD647E">
            <w:pPr>
              <w:spacing w:before="120" w:after="120"/>
              <w:jc w:val="center"/>
              <w:rPr>
                <w:rFonts w:ascii="Times New Roman" w:hAnsi="Times New Roman" w:cs="Times New Roman"/>
                <w:lang w:val="mk-MK"/>
              </w:rPr>
            </w:pPr>
            <w:r w:rsidRPr="00D44A07">
              <w:rPr>
                <w:rFonts w:ascii="Times New Roman" w:hAnsi="Times New Roman" w:cs="Times New Roman"/>
              </w:rPr>
              <w:t xml:space="preserve">V </w:t>
            </w:r>
            <w:r w:rsidRPr="00D44A07">
              <w:rPr>
                <w:rFonts w:ascii="Times New Roman" w:hAnsi="Times New Roman" w:cs="Times New Roman"/>
                <w:lang w:val="mk-MK"/>
              </w:rPr>
              <w:t>година</w:t>
            </w:r>
          </w:p>
        </w:tc>
        <w:tc>
          <w:tcPr>
            <w:tcW w:w="5493" w:type="dxa"/>
          </w:tcPr>
          <w:p w:rsidR="00ED169A" w:rsidRPr="00D44A07" w:rsidRDefault="00ED169A" w:rsidP="00CD647E">
            <w:pPr>
              <w:spacing w:before="120" w:after="120"/>
              <w:jc w:val="center"/>
              <w:rPr>
                <w:rFonts w:ascii="Times New Roman" w:hAnsi="Times New Roman" w:cs="Times New Roman"/>
              </w:rPr>
            </w:pPr>
            <w:r w:rsidRPr="00D44A07">
              <w:rPr>
                <w:rFonts w:ascii="Times New Roman" w:hAnsi="Times New Roman" w:cs="Times New Roman"/>
              </w:rPr>
              <w:t>49</w:t>
            </w:r>
          </w:p>
        </w:tc>
      </w:tr>
    </w:tbl>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color w:val="FF0000"/>
          <w:lang w:val="mk-MK"/>
        </w:rPr>
        <w:br w:type="page"/>
      </w:r>
      <w:r w:rsidRPr="00D44A07">
        <w:rPr>
          <w:rFonts w:ascii="Times New Roman" w:hAnsi="Times New Roman" w:cs="Times New Roman"/>
          <w:b/>
          <w:lang w:val="mk-MK"/>
        </w:rPr>
        <w:t xml:space="preserve">ПРИЛОГ БР. </w:t>
      </w:r>
      <w:r w:rsidRPr="00D44A07">
        <w:rPr>
          <w:rFonts w:ascii="Times New Roman" w:hAnsi="Times New Roman" w:cs="Times New Roman"/>
          <w:b/>
        </w:rPr>
        <w:t>2</w:t>
      </w:r>
      <w:r w:rsidRPr="00D44A07">
        <w:rPr>
          <w:rFonts w:ascii="Times New Roman" w:hAnsi="Times New Roman" w:cs="Times New Roman"/>
          <w:b/>
          <w:lang w:val="mk-MK"/>
        </w:rPr>
        <w:t xml:space="preserve"> Анализа на анкетата за реализација на предавања/вежби на наставникот/соработникот</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Анектирањето на студентите е изведено преку пополнување на прашалници за нивото за реализација на предавање и вежби за наставникот и асистентот, како и прашалник за работењето на студентските сервиси.  Прашалниците им се дадени на студентите за пополнување пред почетокот на последниот колоквиум за соодветните предмети, а за студентската служба студентите пополнувале прашалник само еднаш.</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Анализата на резултатите од на анкетирањето на студентите е изведена од два аспекти во однос на посетеноста на наставата и тоа за студенти кои имале посетеност поголема од 50% од часовите и за студентите кои имале посетеност помала од 25 % од часовите.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 xml:space="preserve">Одговорите се даваат со заокружување на број од 1-5  (1-Воопшто не се согласувам, 2- не се согласувам, 3-делумно се согласувам, 4- се согласувам, 5- потполно се согласувам). </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Ова е направено со цел да се споредат резултатите и да се види дали студентите кои имале недоволно присуство во наставата меродавно ги оцениле ставките по прашалниците. Анализата на резултатите од работењето на службите на факултетот се однесува за сите анкетирани студенти без поделбата според изјаснувањето за присутноста.</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 Односот на професор</w:t>
      </w:r>
      <w:r w:rsidRPr="00D44A07">
        <w:rPr>
          <w:rFonts w:ascii="Times New Roman" w:hAnsi="Times New Roman" w:cs="Times New Roman"/>
          <w:lang w:val="mk-MK"/>
        </w:rPr>
        <w:t>от</w:t>
      </w:r>
      <w:r w:rsidRPr="00D44A07">
        <w:rPr>
          <w:rFonts w:ascii="Times New Roman" w:hAnsi="Times New Roman" w:cs="Times New Roman"/>
        </w:rPr>
        <w:t xml:space="preserve"> кон студентите е коректен.</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6</w:t>
      </w:r>
      <w:r w:rsidRPr="00D44A07">
        <w:rPr>
          <w:rFonts w:ascii="Times New Roman" w:hAnsi="Times New Roman" w:cs="Times New Roman"/>
          <w:lang w:val="mk-MK"/>
        </w:rPr>
        <w:t>9.</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2. Професор</w:t>
      </w:r>
      <w:r w:rsidRPr="00D44A07">
        <w:rPr>
          <w:rFonts w:ascii="Times New Roman" w:hAnsi="Times New Roman" w:cs="Times New Roman"/>
          <w:lang w:val="mk-MK"/>
        </w:rPr>
        <w:t>от</w:t>
      </w:r>
      <w:r w:rsidRPr="00D44A07">
        <w:rPr>
          <w:rFonts w:ascii="Times New Roman" w:hAnsi="Times New Roman" w:cs="Times New Roman"/>
        </w:rPr>
        <w:t xml:space="preserve"> е добро подготвен за настава.</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44</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3. Професор</w:t>
      </w:r>
      <w:r w:rsidRPr="00D44A07">
        <w:rPr>
          <w:rFonts w:ascii="Times New Roman" w:hAnsi="Times New Roman" w:cs="Times New Roman"/>
          <w:lang w:val="mk-MK"/>
        </w:rPr>
        <w:t>от</w:t>
      </w:r>
      <w:r w:rsidRPr="00D44A07">
        <w:rPr>
          <w:rFonts w:ascii="Times New Roman" w:hAnsi="Times New Roman" w:cs="Times New Roman"/>
        </w:rPr>
        <w:t xml:space="preserve"> нуд</w:t>
      </w:r>
      <w:r w:rsidRPr="00D44A07">
        <w:rPr>
          <w:rFonts w:ascii="Times New Roman" w:hAnsi="Times New Roman" w:cs="Times New Roman"/>
          <w:lang w:val="mk-MK"/>
        </w:rPr>
        <w:t>и</w:t>
      </w:r>
      <w:r w:rsidRPr="00D44A07">
        <w:rPr>
          <w:rFonts w:ascii="Times New Roman" w:hAnsi="Times New Roman" w:cs="Times New Roman"/>
        </w:rPr>
        <w:t xml:space="preserve"> интерактивност и вклучување на студентите во дискусија.</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71</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4. Предавањата се разбирливи и вклучуваат практични примери.</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25</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5. Професор</w:t>
      </w:r>
      <w:r w:rsidRPr="00D44A07">
        <w:rPr>
          <w:rFonts w:ascii="Times New Roman" w:hAnsi="Times New Roman" w:cs="Times New Roman"/>
          <w:lang w:val="mk-MK"/>
        </w:rPr>
        <w:t>от</w:t>
      </w:r>
      <w:r w:rsidRPr="00D44A07">
        <w:rPr>
          <w:rFonts w:ascii="Times New Roman" w:hAnsi="Times New Roman" w:cs="Times New Roman"/>
        </w:rPr>
        <w:t xml:space="preserve"> можеме да г</w:t>
      </w:r>
      <w:r w:rsidRPr="00D44A07">
        <w:rPr>
          <w:rFonts w:ascii="Times New Roman" w:hAnsi="Times New Roman" w:cs="Times New Roman"/>
          <w:lang w:val="mk-MK"/>
        </w:rPr>
        <w:t>о</w:t>
      </w:r>
      <w:r w:rsidRPr="00D44A07">
        <w:rPr>
          <w:rFonts w:ascii="Times New Roman" w:hAnsi="Times New Roman" w:cs="Times New Roman"/>
        </w:rPr>
        <w:t xml:space="preserve"> најдеме за консултации и надвор од терминот за предавања?</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06</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6. Професор</w:t>
      </w:r>
      <w:r w:rsidRPr="00D44A07">
        <w:rPr>
          <w:rFonts w:ascii="Times New Roman" w:hAnsi="Times New Roman" w:cs="Times New Roman"/>
          <w:lang w:val="mk-MK"/>
        </w:rPr>
        <w:t>от</w:t>
      </w:r>
      <w:r w:rsidRPr="00D44A07">
        <w:rPr>
          <w:rFonts w:ascii="Times New Roman" w:hAnsi="Times New Roman" w:cs="Times New Roman"/>
        </w:rPr>
        <w:t xml:space="preserve"> објективно ги оценува моите колоквиуми и испити?</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19</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7. Професор</w:t>
      </w:r>
      <w:r w:rsidRPr="00D44A07">
        <w:rPr>
          <w:rFonts w:ascii="Times New Roman" w:hAnsi="Times New Roman" w:cs="Times New Roman"/>
          <w:lang w:val="mk-MK"/>
        </w:rPr>
        <w:t>от</w:t>
      </w:r>
      <w:r w:rsidRPr="00D44A07">
        <w:rPr>
          <w:rFonts w:ascii="Times New Roman" w:hAnsi="Times New Roman" w:cs="Times New Roman"/>
        </w:rPr>
        <w:t xml:space="preserve"> нуд</w:t>
      </w:r>
      <w:r w:rsidRPr="00D44A07">
        <w:rPr>
          <w:rFonts w:ascii="Times New Roman" w:hAnsi="Times New Roman" w:cs="Times New Roman"/>
          <w:lang w:val="mk-MK"/>
        </w:rPr>
        <w:t>и</w:t>
      </w:r>
      <w:r w:rsidRPr="00D44A07">
        <w:rPr>
          <w:rFonts w:ascii="Times New Roman" w:hAnsi="Times New Roman" w:cs="Times New Roman"/>
        </w:rPr>
        <w:t xml:space="preserve"> соодветна литература (печатена и електронска) за својот предмет?</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xml:space="preserve">- На ова прашање просечен одговор е </w:t>
      </w:r>
      <w:r w:rsidRPr="00D44A07">
        <w:rPr>
          <w:rFonts w:ascii="Times New Roman" w:hAnsi="Times New Roman" w:cs="Times New Roman"/>
        </w:rPr>
        <w:t>3</w:t>
      </w:r>
      <w:r w:rsidRPr="00D44A07">
        <w:rPr>
          <w:rFonts w:ascii="Times New Roman" w:hAnsi="Times New Roman" w:cs="Times New Roman"/>
          <w:lang w:val="mk-MK"/>
        </w:rPr>
        <w:t>,</w:t>
      </w:r>
      <w:r w:rsidRPr="00D44A07">
        <w:rPr>
          <w:rFonts w:ascii="Times New Roman" w:hAnsi="Times New Roman" w:cs="Times New Roman"/>
        </w:rPr>
        <w:t>78</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8. Односот на асистент</w:t>
      </w:r>
      <w:r w:rsidRPr="00D44A07">
        <w:rPr>
          <w:rFonts w:ascii="Times New Roman" w:hAnsi="Times New Roman" w:cs="Times New Roman"/>
          <w:lang w:val="mk-MK"/>
        </w:rPr>
        <w:t>от</w:t>
      </w:r>
      <w:r w:rsidRPr="00D44A07">
        <w:rPr>
          <w:rFonts w:ascii="Times New Roman" w:hAnsi="Times New Roman" w:cs="Times New Roman"/>
        </w:rPr>
        <w:t xml:space="preserve"> кон студентите е коректен.</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47</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9. Асистент</w:t>
      </w:r>
      <w:r w:rsidRPr="00D44A07">
        <w:rPr>
          <w:rFonts w:ascii="Times New Roman" w:hAnsi="Times New Roman" w:cs="Times New Roman"/>
          <w:lang w:val="mk-MK"/>
        </w:rPr>
        <w:t>от</w:t>
      </w:r>
      <w:r w:rsidRPr="00D44A07">
        <w:rPr>
          <w:rFonts w:ascii="Times New Roman" w:hAnsi="Times New Roman" w:cs="Times New Roman"/>
        </w:rPr>
        <w:t xml:space="preserve"> е добро подготвен и разбирливо ги држ</w:t>
      </w:r>
      <w:r w:rsidRPr="00D44A07">
        <w:rPr>
          <w:rFonts w:ascii="Times New Roman" w:hAnsi="Times New Roman" w:cs="Times New Roman"/>
          <w:lang w:val="mk-MK"/>
        </w:rPr>
        <w:t>и</w:t>
      </w:r>
      <w:r w:rsidRPr="00D44A07">
        <w:rPr>
          <w:rFonts w:ascii="Times New Roman" w:hAnsi="Times New Roman" w:cs="Times New Roman"/>
        </w:rPr>
        <w:t xml:space="preserve"> вежбите.</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xml:space="preserve">- На ова прашање просечен одговор е </w:t>
      </w:r>
      <w:r w:rsidRPr="00D44A07">
        <w:rPr>
          <w:rFonts w:ascii="Times New Roman" w:hAnsi="Times New Roman" w:cs="Times New Roman"/>
        </w:rPr>
        <w:t>4</w:t>
      </w:r>
      <w:r w:rsidRPr="00D44A07">
        <w:rPr>
          <w:rFonts w:ascii="Times New Roman" w:hAnsi="Times New Roman" w:cs="Times New Roman"/>
          <w:lang w:val="mk-MK"/>
        </w:rPr>
        <w:t>,</w:t>
      </w:r>
      <w:r w:rsidRPr="00D44A07">
        <w:rPr>
          <w:rFonts w:ascii="Times New Roman" w:hAnsi="Times New Roman" w:cs="Times New Roman"/>
        </w:rPr>
        <w:t>44</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10. Асистент</w:t>
      </w:r>
      <w:r w:rsidRPr="00D44A07">
        <w:rPr>
          <w:rFonts w:ascii="Times New Roman" w:hAnsi="Times New Roman" w:cs="Times New Roman"/>
          <w:lang w:val="mk-MK"/>
        </w:rPr>
        <w:t>от</w:t>
      </w:r>
      <w:r w:rsidRPr="00D44A07">
        <w:rPr>
          <w:rFonts w:ascii="Times New Roman" w:hAnsi="Times New Roman" w:cs="Times New Roman"/>
        </w:rPr>
        <w:t xml:space="preserve"> решава практични примери и поттикнува заинтересиранот.</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r w:rsidRPr="00D44A07">
        <w:rPr>
          <w:rFonts w:ascii="Times New Roman" w:hAnsi="Times New Roman" w:cs="Times New Roman"/>
        </w:rPr>
        <w:t>28</w:t>
      </w:r>
      <w:r w:rsidRPr="00D44A07">
        <w:rPr>
          <w:rFonts w:ascii="Times New Roman" w:hAnsi="Times New Roman" w:cs="Times New Roman"/>
          <w:lang w:val="mk-MK"/>
        </w:rPr>
        <w:t>.</w:t>
      </w:r>
    </w:p>
    <w:p w:rsidR="00ED169A" w:rsidRPr="00D44A07" w:rsidRDefault="00ED169A" w:rsidP="00ED169A">
      <w:pPr>
        <w:jc w:val="both"/>
        <w:rPr>
          <w:rFonts w:ascii="Times New Roman" w:hAnsi="Times New Roman" w:cs="Times New Roman"/>
        </w:rPr>
      </w:pP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Од средните оценки пресметани од сите анкетирани студенти може да се заклучи дека по сите прашања студентите главно се сложуваат и потполно се сложуваат со наведените прашања. Во однос на секоја средна вредност по сите прашања (не сметајќи го присуството) е 4.45, може да се посочат неколку предлози за подобрување на наставата и тоа при:</w:t>
      </w:r>
    </w:p>
    <w:p w:rsidR="00ED169A" w:rsidRPr="00D44A07" w:rsidRDefault="00ED169A" w:rsidP="00ED169A">
      <w:pPr>
        <w:ind w:firstLine="708"/>
        <w:jc w:val="both"/>
        <w:rPr>
          <w:rFonts w:ascii="Times New Roman" w:hAnsi="Times New Roman" w:cs="Times New Roman"/>
          <w:lang w:val="mk-MK"/>
        </w:rPr>
      </w:pPr>
      <w:r w:rsidRPr="00D44A07">
        <w:rPr>
          <w:rFonts w:ascii="Times New Roman" w:hAnsi="Times New Roman" w:cs="Times New Roman"/>
          <w:lang w:val="mk-MK"/>
        </w:rPr>
        <w:t>Нагласување на практичната примена на предметот, задржување на внимание до крајот на часот, поттикнување на активност на студентите, одвојување на дополнително време за консултации надвор од предвиденото. Со напомена дека студентите и за овие се изјасниле позитивно со оценки над 4.00, меѓутоа во однос на другите ставки по прашалникот имаат помала средна оценка.</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jc w:val="both"/>
        <w:rPr>
          <w:rFonts w:ascii="Times New Roman" w:hAnsi="Times New Roman" w:cs="Times New Roman"/>
          <w:b/>
          <w:color w:val="FF0000"/>
          <w:lang w:val="mk-MK"/>
        </w:rPr>
      </w:pPr>
      <w:r w:rsidRPr="00D44A07">
        <w:rPr>
          <w:rFonts w:ascii="Times New Roman" w:hAnsi="Times New Roman" w:cs="Times New Roman"/>
          <w:b/>
          <w:color w:val="FF0000"/>
          <w:lang w:val="mk-MK"/>
        </w:rPr>
        <w:br w:type="page"/>
      </w:r>
    </w:p>
    <w:p w:rsidR="00ED169A" w:rsidRPr="00D44A07" w:rsidRDefault="00ED169A" w:rsidP="00ED169A">
      <w:pPr>
        <w:jc w:val="both"/>
        <w:rPr>
          <w:rFonts w:ascii="Times New Roman" w:hAnsi="Times New Roman" w:cs="Times New Roman"/>
          <w:b/>
          <w:lang w:val="mk-MK"/>
        </w:rPr>
      </w:pPr>
      <w:r w:rsidRPr="00D44A07">
        <w:rPr>
          <w:rFonts w:ascii="Times New Roman" w:hAnsi="Times New Roman" w:cs="Times New Roman"/>
          <w:b/>
          <w:lang w:val="mk-MK"/>
        </w:rPr>
        <w:t>ПРИЛОГ БР.</w:t>
      </w:r>
      <w:r w:rsidRPr="00D44A07">
        <w:rPr>
          <w:rFonts w:ascii="Times New Roman" w:hAnsi="Times New Roman" w:cs="Times New Roman"/>
          <w:b/>
        </w:rPr>
        <w:t>3</w:t>
      </w:r>
      <w:r w:rsidRPr="00D44A07">
        <w:rPr>
          <w:rFonts w:ascii="Times New Roman" w:hAnsi="Times New Roman" w:cs="Times New Roman"/>
          <w:b/>
          <w:lang w:val="mk-MK"/>
        </w:rPr>
        <w:t xml:space="preserve"> Анализа на анкетата за работење на службите на ФОН-Универзитетот</w:t>
      </w: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На оваа анкета учествуваа 65 студенти од Факултетот за информациони-комуникациски технологии (од сите 3 студиски години). Одговараа со оцена од 1 до 5.</w:t>
      </w:r>
    </w:p>
    <w:p w:rsidR="00ED169A" w:rsidRPr="00D44A07" w:rsidRDefault="00ED169A" w:rsidP="00ED169A">
      <w:pPr>
        <w:jc w:val="both"/>
        <w:rPr>
          <w:rFonts w:ascii="Times New Roman" w:hAnsi="Times New Roman" w:cs="Times New Roman"/>
          <w:lang w:val="mk-MK"/>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11. Моето искуство со Студентската служба е многу позитивно.</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3,78.</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12. Моето искуство со останатата администрација на ФОН (Финансии исл.) е позитивно.</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4,03.</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13. Моето искуство со Управата/ менаџментот на ФОН е позитивно.</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14. Задоволен/-на сум од условите што ги нуди Библиотеката.</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3,5.</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15. Задоволен/-на сум од односот на Обезбедувањето.</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4,56.</w:t>
      </w:r>
    </w:p>
    <w:p w:rsidR="00ED169A" w:rsidRPr="00D44A07" w:rsidRDefault="00ED169A" w:rsidP="00ED169A">
      <w:pPr>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16. Задоволен/-на сум од условите што ги нуди студентското бифе.</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3,72.</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rPr>
      </w:pPr>
      <w:r w:rsidRPr="00D44A07">
        <w:rPr>
          <w:rFonts w:ascii="Times New Roman" w:hAnsi="Times New Roman" w:cs="Times New Roman"/>
        </w:rPr>
        <w:t>17. Задоволен/-на сум од хигиенските условите во објектите на ФОН Универзитетот.</w:t>
      </w:r>
    </w:p>
    <w:p w:rsidR="00ED169A" w:rsidRPr="00D44A07" w:rsidRDefault="00ED169A" w:rsidP="00ED169A">
      <w:pPr>
        <w:ind w:left="360"/>
        <w:jc w:val="both"/>
        <w:rPr>
          <w:rFonts w:ascii="Times New Roman" w:hAnsi="Times New Roman" w:cs="Times New Roman"/>
          <w:lang w:val="mk-MK"/>
        </w:rPr>
      </w:pPr>
      <w:r w:rsidRPr="00D44A07">
        <w:rPr>
          <w:rFonts w:ascii="Times New Roman" w:hAnsi="Times New Roman" w:cs="Times New Roman"/>
          <w:lang w:val="mk-MK"/>
        </w:rPr>
        <w:t>- На ова прашање просечен одговор е 4,28.</w:t>
      </w:r>
    </w:p>
    <w:p w:rsidR="00ED169A" w:rsidRPr="00D44A07" w:rsidRDefault="00ED169A" w:rsidP="00ED169A">
      <w:pPr>
        <w:ind w:left="360"/>
        <w:jc w:val="both"/>
        <w:rPr>
          <w:rFonts w:ascii="Times New Roman" w:hAnsi="Times New Roman" w:cs="Times New Roman"/>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Во однос на прашањето што студентите мислат дека недостасува во функционирањето на ФОН-Универзитетот, има коментари во однос на електронското пријавување на испити и користење на картици за евиденција на влез и присуство. Постои и проблем за навремено објавување на резултатите на Системот за учење. Поголем број на коментари за климатизација на просториите во кои се одвива наставата како и недостаток на закачалки. Дел од студентите мислат дека цените во бифето се големи и потенцираат дека недостасува понуда на храна покрај пијалаците, како и подобра услуга на персоналот и дел за непушачи. Неколку студенти потенцирале дека недостасува повеќе практична работа во наставата.</w:t>
      </w: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lang w:val="mk-MK"/>
        </w:rPr>
        <w:t>Од оценките може да се види дека на студентите најголем проблем им е да ја најдат потребната литература во библиотеката, потоа услугите на студентското бифе и учеството во управувањето со универзитетот, чиишто оценки се најниски во однос на другите ставки од прашалникот.</w:t>
      </w: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color w:val="FF0000"/>
          <w:lang w:val="mk-MK"/>
        </w:rPr>
      </w:pPr>
    </w:p>
    <w:p w:rsidR="00ED169A" w:rsidRPr="00D44A07" w:rsidRDefault="00ED169A" w:rsidP="00ED169A">
      <w:pPr>
        <w:jc w:val="both"/>
        <w:rPr>
          <w:rFonts w:ascii="Times New Roman" w:hAnsi="Times New Roman" w:cs="Times New Roman"/>
          <w:b/>
          <w:color w:val="FF0000"/>
        </w:rPr>
      </w:pPr>
      <w:r w:rsidRPr="00D44A07">
        <w:rPr>
          <w:rFonts w:ascii="Times New Roman" w:hAnsi="Times New Roman" w:cs="Times New Roman"/>
          <w:b/>
          <w:color w:val="FF0000"/>
          <w:lang w:val="mk-MK"/>
        </w:rPr>
        <w:br w:type="page"/>
      </w:r>
      <w:r w:rsidRPr="00D44A07">
        <w:rPr>
          <w:rFonts w:ascii="Times New Roman" w:hAnsi="Times New Roman" w:cs="Times New Roman"/>
          <w:b/>
          <w:lang w:val="mk-MK"/>
        </w:rPr>
        <w:t>ПРИЛОГ БР. 4. Анализа на прашалникот за</w:t>
      </w:r>
      <w:r w:rsidRPr="00D44A07">
        <w:rPr>
          <w:rFonts w:ascii="Times New Roman" w:hAnsi="Times New Roman" w:cs="Times New Roman"/>
          <w:b/>
        </w:rPr>
        <w:t xml:space="preserve"> само-евалуација на наставниците при Факултетот за детективи и безбедност </w:t>
      </w:r>
    </w:p>
    <w:p w:rsidR="00ED169A" w:rsidRPr="00D44A07" w:rsidRDefault="00ED169A" w:rsidP="00ED169A">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Учества на Меѓународни конференции, симпозиуми и сл.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(со свој труд- рецензиран)</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Учества на Домашни конференции, симпозиуми и сл.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(со свој труд- рецензиран)</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Објавени трудови во Домашни списанија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(научни, рецензирани)</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4. Објавени трудови во Меѓународни списанија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(научни, рецензирани)</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2                     б. 2-5                в. повеќе од 5</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5. Колку предмети држите во летен семестар? (предмет што го држите во повеќе градови се брои како еден предмет)</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6. Колкав фонд на часови имате неделно во летен семестар (вкупно) ?</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12.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7. Колку предмети држевте во зимскиот семестар? (предмет што го држите во повеќе градови се брои како еден предмет)</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3.</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8. Колкав фонд на часови имавте неделно во зимскиот семестар (вкупно) ?</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16.</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1. Колкав процент од студентите ја посетуваат вашата настава?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25%                     б. 25-50%            в. 50-75%               г. повеќе од 75%</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2. Колку сте задоволни од заинтересираноста и ангажираноста на студентите?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3. Колку сте задоволни од знаењето што го покажуваат студентите?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1. Колку сте задоволни од  ангажираноста на асистентите?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г).</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2. Колку сте задоволни од соработката со админ. служба на ФОН (Студентски прашања)?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3. Колку сте задоволни од соработката со Управата на ФОН (дали ви излегуваат во пресрет на вашите барања)?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професорите одговориле под г).</w:t>
      </w:r>
    </w:p>
    <w:p w:rsidR="00ED169A" w:rsidRPr="00D44A07" w:rsidRDefault="00ED169A" w:rsidP="00ED169A">
      <w:pPr>
        <w:rPr>
          <w:rFonts w:ascii="Times New Roman" w:hAnsi="Times New Roman" w:cs="Times New Roman"/>
        </w:rPr>
      </w:pPr>
    </w:p>
    <w:p w:rsidR="00ED169A" w:rsidRPr="00D44A07" w:rsidRDefault="00ED169A" w:rsidP="00ED169A">
      <w:pPr>
        <w:jc w:val="both"/>
        <w:rPr>
          <w:rFonts w:ascii="Times New Roman" w:hAnsi="Times New Roman" w:cs="Times New Roman"/>
          <w:lang w:val="mk-MK"/>
        </w:rPr>
      </w:pPr>
      <w:r w:rsidRPr="00D44A07">
        <w:rPr>
          <w:rFonts w:ascii="Times New Roman" w:hAnsi="Times New Roman" w:cs="Times New Roman"/>
          <w:b/>
        </w:rPr>
        <w:t xml:space="preserve">Останати забелешки: </w:t>
      </w:r>
      <w:r w:rsidRPr="00D44A07">
        <w:rPr>
          <w:rFonts w:ascii="Times New Roman" w:hAnsi="Times New Roman" w:cs="Times New Roman"/>
          <w:lang w:val="mk-MK"/>
        </w:rPr>
        <w:t>немаат</w:t>
      </w:r>
    </w:p>
    <w:p w:rsidR="00ED169A" w:rsidRPr="00D44A07" w:rsidRDefault="00ED169A" w:rsidP="00ED169A">
      <w:pPr>
        <w:jc w:val="both"/>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jc w:val="center"/>
        <w:rPr>
          <w:rFonts w:ascii="Times New Roman" w:hAnsi="Times New Roman" w:cs="Times New Roman"/>
          <w:b/>
          <w:sz w:val="28"/>
          <w:szCs w:val="28"/>
        </w:rPr>
      </w:pPr>
      <w:r w:rsidRPr="00D44A07">
        <w:rPr>
          <w:rFonts w:ascii="Times New Roman" w:hAnsi="Times New Roman" w:cs="Times New Roman"/>
          <w:color w:val="FF0000"/>
          <w:lang w:val="mk-MK"/>
        </w:rPr>
        <w:br w:type="page"/>
      </w:r>
      <w:r w:rsidRPr="00D44A07">
        <w:rPr>
          <w:rFonts w:ascii="Times New Roman" w:hAnsi="Times New Roman" w:cs="Times New Roman"/>
          <w:b/>
          <w:lang w:val="mk-MK"/>
        </w:rPr>
        <w:t>ПРИЛОГ БР. 5.</w:t>
      </w:r>
      <w:r w:rsidRPr="00D44A07">
        <w:rPr>
          <w:rFonts w:ascii="Times New Roman" w:hAnsi="Times New Roman" w:cs="Times New Roman"/>
          <w:b/>
          <w:color w:val="FF0000"/>
          <w:lang w:val="mk-MK"/>
        </w:rPr>
        <w:t xml:space="preserve"> </w:t>
      </w:r>
      <w:r w:rsidRPr="00D44A07">
        <w:rPr>
          <w:rFonts w:ascii="Times New Roman" w:hAnsi="Times New Roman" w:cs="Times New Roman"/>
          <w:b/>
        </w:rPr>
        <w:t>Анализа на прашалникот</w:t>
      </w:r>
      <w:r w:rsidRPr="00D44A07">
        <w:rPr>
          <w:rFonts w:ascii="Times New Roman" w:hAnsi="Times New Roman" w:cs="Times New Roman"/>
          <w:b/>
          <w:sz w:val="28"/>
          <w:szCs w:val="28"/>
          <w:lang w:val="mk-MK"/>
        </w:rPr>
        <w:t xml:space="preserve"> </w:t>
      </w:r>
      <w:r w:rsidRPr="00D44A07">
        <w:rPr>
          <w:rFonts w:ascii="Times New Roman" w:hAnsi="Times New Roman" w:cs="Times New Roman"/>
          <w:b/>
          <w:lang w:val="mk-MK"/>
        </w:rPr>
        <w:t>з</w:t>
      </w:r>
      <w:r w:rsidRPr="00D44A07">
        <w:rPr>
          <w:rFonts w:ascii="Times New Roman" w:hAnsi="Times New Roman" w:cs="Times New Roman"/>
          <w:b/>
        </w:rPr>
        <w:t xml:space="preserve">а само-евалуација на асистентите при Факултетот за детективи и безбедност </w:t>
      </w:r>
    </w:p>
    <w:p w:rsidR="00ED169A" w:rsidRPr="00D44A07" w:rsidRDefault="00ED169A" w:rsidP="00ED169A">
      <w:pPr>
        <w:jc w:val="center"/>
        <w:rPr>
          <w:rFonts w:ascii="Times New Roman" w:hAnsi="Times New Roman" w:cs="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1. Учества на Меѓународни конференции, симпозиуми и сл.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(со свој труд- рецензиран)</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2. Учества на Домашни конференции, симпозиуми и сл.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(со свој труд- рецензиран)</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3. Објавени трудови во Домашни списанија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(научни, рецензирани)</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3                     б. 3-6                в. повеќе од 6</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 xml:space="preserve">4. Објавени трудови во Меѓународни списанија во последните 3 години </w:t>
            </w:r>
          </w:p>
          <w:p w:rsidR="00ED169A" w:rsidRPr="00D44A07" w:rsidRDefault="00ED169A" w:rsidP="00CD647E">
            <w:pPr>
              <w:rPr>
                <w:rFonts w:ascii="Times New Roman" w:hAnsi="Times New Roman" w:cs="Times New Roman"/>
              </w:rPr>
            </w:pPr>
            <w:r w:rsidRPr="00D44A07">
              <w:rPr>
                <w:rFonts w:ascii="Times New Roman" w:hAnsi="Times New Roman" w:cs="Times New Roman"/>
              </w:rPr>
              <w:t>(научни, рецензирани)</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2                     б. 2-5                в. повеќе од 5</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а).</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5. Колку предмети држите во летен семестар? (предмет што го држите во повеќе градови се брои како еден предмет)</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2.</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6. Колкав фонд на часови имате неделно во летен семестар (вкупно) ?</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18.</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7. Колку предмети држевте во зимскиот семестар? (предмет што го држите во повеќе градови се брои како еден предмет)</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3.</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8. Колкав фонд на часови имавте неделно во зимскиот семестар (вкупно) ?</w:t>
            </w:r>
          </w:p>
        </w:tc>
      </w:tr>
      <w:tr w:rsidR="00ED169A" w:rsidRPr="00D44A07" w:rsidTr="00CD647E">
        <w:tc>
          <w:tcPr>
            <w:tcW w:w="9242" w:type="dxa"/>
          </w:tcPr>
          <w:p w:rsidR="00ED169A" w:rsidRPr="00D44A07" w:rsidRDefault="00ED169A" w:rsidP="00CD647E">
            <w:pPr>
              <w:rPr>
                <w:rFonts w:ascii="Times New Roman" w:hAnsi="Times New Roman" w:cs="Times New Roman"/>
              </w:rPr>
            </w:pP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просечен одговор е 20.</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1. Колкав процент од студентите ја посетуваат вашата настава?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помалку од 25%                     б. 25-50%            в. 50-75%               г. повеќе од 75%</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2. Колку сте задоволни од заинтересираноста и ангажираноста на студентите?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3. Колку сте задоволни од знаењето што го покажуваат студентите?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б).</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1. Колку сте задоволни од  односот на професорите?</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г).</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2. Колку сте задоволни од соработката со админ. служба на ФОН (Студентски прашања)?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в).</w:t>
      </w:r>
    </w:p>
    <w:p w:rsidR="00ED169A" w:rsidRPr="00D44A07" w:rsidRDefault="00ED169A" w:rsidP="00ED169A">
      <w:pPr>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3. Колку сте задоволни од соработката со Управата на ФОН (дали ви излегуваат во пресрет на вашите барања)?</w:t>
            </w:r>
          </w:p>
        </w:tc>
      </w:tr>
      <w:tr w:rsidR="00ED169A" w:rsidRPr="00D44A07" w:rsidTr="00CD647E">
        <w:tc>
          <w:tcPr>
            <w:tcW w:w="9242" w:type="dxa"/>
          </w:tcPr>
          <w:p w:rsidR="00ED169A" w:rsidRPr="00D44A07" w:rsidRDefault="00ED169A" w:rsidP="00CD647E">
            <w:pPr>
              <w:rPr>
                <w:rFonts w:ascii="Times New Roman" w:hAnsi="Times New Roman" w:cs="Times New Roman"/>
              </w:rPr>
            </w:pPr>
            <w:r w:rsidRPr="00D44A07">
              <w:rPr>
                <w:rFonts w:ascii="Times New Roman" w:hAnsi="Times New Roman" w:cs="Times New Roman"/>
              </w:rPr>
              <w:t>а. недоволно              б. делумно            в. релативно задоволен               г. многу задоволен</w:t>
            </w:r>
          </w:p>
        </w:tc>
      </w:tr>
    </w:tbl>
    <w:p w:rsidR="00ED169A" w:rsidRPr="00D44A07" w:rsidRDefault="00ED169A" w:rsidP="00ED169A">
      <w:pPr>
        <w:rPr>
          <w:rFonts w:ascii="Times New Roman" w:hAnsi="Times New Roman" w:cs="Times New Roman"/>
          <w:b/>
        </w:rPr>
      </w:pPr>
      <w:r w:rsidRPr="00D44A07">
        <w:rPr>
          <w:rFonts w:ascii="Times New Roman" w:hAnsi="Times New Roman" w:cs="Times New Roman"/>
          <w:b/>
        </w:rPr>
        <w:t>На ова прашање мнозинството од асистентите одговориле под г).</w:t>
      </w:r>
    </w:p>
    <w:p w:rsidR="00ED169A" w:rsidRPr="00D44A07" w:rsidRDefault="00ED169A" w:rsidP="00ED169A">
      <w:pPr>
        <w:rPr>
          <w:rFonts w:ascii="Times New Roman" w:hAnsi="Times New Roman" w:cs="Times New Roman"/>
        </w:rPr>
      </w:pPr>
    </w:p>
    <w:p w:rsidR="00ED169A" w:rsidRPr="00D44A07" w:rsidRDefault="00ED169A" w:rsidP="00ED169A">
      <w:pPr>
        <w:rPr>
          <w:rFonts w:ascii="Times New Roman" w:hAnsi="Times New Roman" w:cs="Times New Roman"/>
          <w:b/>
          <w:lang w:val="mk-MK"/>
        </w:rPr>
      </w:pPr>
      <w:r w:rsidRPr="00D44A07">
        <w:rPr>
          <w:rFonts w:ascii="Times New Roman" w:hAnsi="Times New Roman" w:cs="Times New Roman"/>
          <w:b/>
        </w:rPr>
        <w:t>Останати забелешки: немаат</w:t>
      </w: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b/>
          <w:lang w:val="mk-MK"/>
        </w:rPr>
      </w:pPr>
    </w:p>
    <w:p w:rsidR="00ED169A" w:rsidRPr="00D44A07" w:rsidRDefault="00ED169A" w:rsidP="00ED169A">
      <w:pPr>
        <w:rPr>
          <w:rFonts w:ascii="Times New Roman" w:hAnsi="Times New Roman" w:cs="Times New Roman"/>
          <w:color w:val="FF0000"/>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rPr>
          <w:rFonts w:ascii="Times New Roman" w:hAnsi="Times New Roman" w:cs="Times New Roman"/>
          <w:lang w:val="mk-MK"/>
        </w:rPr>
      </w:pPr>
    </w:p>
    <w:p w:rsidR="00ED169A" w:rsidRPr="00D44A07" w:rsidRDefault="00ED169A" w:rsidP="00ED169A">
      <w:pPr>
        <w:jc w:val="both"/>
        <w:rPr>
          <w:rFonts w:ascii="Times New Roman" w:hAnsi="Times New Roman" w:cs="Times New Roman"/>
          <w:b/>
          <w:lang w:val="mk-MK"/>
        </w:rPr>
      </w:pPr>
    </w:p>
    <w:p w:rsidR="00ED169A" w:rsidRPr="00D44A07" w:rsidRDefault="00ED169A" w:rsidP="00ED169A">
      <w:pPr>
        <w:pStyle w:val="ListParagraph"/>
        <w:ind w:left="1080"/>
        <w:jc w:val="both"/>
        <w:rPr>
          <w:rFonts w:ascii="Times New Roman" w:hAnsi="Times New Roman" w:cs="Times New Roman"/>
          <w:b/>
          <w:sz w:val="32"/>
          <w:szCs w:val="32"/>
        </w:rPr>
      </w:pPr>
    </w:p>
    <w:p w:rsidR="00ED169A" w:rsidRDefault="00ED169A" w:rsidP="00ED169A"/>
    <w:p w:rsidR="00CD647E" w:rsidRDefault="00CD647E"/>
    <w:sectPr w:rsidR="00CD647E" w:rsidSect="00CD64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C0" w:rsidRDefault="00C152C0" w:rsidP="00ED169A">
      <w:pPr>
        <w:spacing w:after="0" w:line="240" w:lineRule="auto"/>
      </w:pPr>
      <w:r>
        <w:separator/>
      </w:r>
    </w:p>
  </w:endnote>
  <w:endnote w:type="continuationSeparator" w:id="0">
    <w:p w:rsidR="00C152C0" w:rsidRDefault="00C152C0" w:rsidP="00ED1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Macedonian Tm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Default="00CD647E" w:rsidP="00CD647E">
    <w:pPr>
      <w:pStyle w:val="Footer"/>
      <w:tabs>
        <w:tab w:val="clear" w:pos="4320"/>
      </w:tabs>
      <w:ind w:right="360"/>
      <w:rPr>
        <w:i/>
        <w:sz w:val="20"/>
        <w:szCs w:val="20"/>
        <w:lang w:val="mk-MK"/>
      </w:rPr>
    </w:pPr>
  </w:p>
  <w:p w:rsidR="00CD647E" w:rsidRPr="00624200" w:rsidRDefault="00CD647E" w:rsidP="00CD647E">
    <w:pPr>
      <w:pStyle w:val="Footer"/>
      <w:ind w:right="360"/>
      <w:rPr>
        <w:i/>
        <w:sz w:val="20"/>
        <w:szCs w:val="20"/>
        <w:lang w:val="mk-MK"/>
      </w:rPr>
    </w:pPr>
    <w:r w:rsidRPr="00277EB6">
      <w:rPr>
        <w:i/>
        <w:sz w:val="20"/>
        <w:szCs w:val="20"/>
        <w:lang w:val="mk-MK"/>
      </w:rPr>
      <w:t xml:space="preserve">Извештај за самоевалуација на Факултетот за </w:t>
    </w:r>
    <w:r>
      <w:rPr>
        <w:i/>
        <w:sz w:val="20"/>
        <w:szCs w:val="20"/>
        <w:lang w:val="mk-MK"/>
      </w:rPr>
      <w:t>детективи и безбедност</w:t>
    </w:r>
  </w:p>
  <w:p w:rsidR="00CD647E" w:rsidRDefault="00CD647E" w:rsidP="00CD647E">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Pr="00DE56FE" w:rsidRDefault="00CD647E" w:rsidP="00CD647E">
    <w:pPr>
      <w:pStyle w:val="Footer"/>
      <w:ind w:right="360"/>
      <w:rPr>
        <w:lang w:val="mk-MK"/>
      </w:rPr>
    </w:pPr>
    <w:r w:rsidRPr="00277EB6">
      <w:rPr>
        <w:i/>
        <w:sz w:val="20"/>
        <w:szCs w:val="20"/>
        <w:lang w:val="mk-MK"/>
      </w:rPr>
      <w:t>Извештај за с</w:t>
    </w:r>
    <w:r>
      <w:rPr>
        <w:i/>
        <w:sz w:val="20"/>
        <w:szCs w:val="20"/>
        <w:lang w:val="mk-MK"/>
      </w:rPr>
      <w:t>амоевалуација на Факултетот за детективи и безбедност</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Default="00CD64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C0" w:rsidRDefault="00C152C0" w:rsidP="00ED169A">
      <w:pPr>
        <w:spacing w:after="0" w:line="240" w:lineRule="auto"/>
      </w:pPr>
      <w:r>
        <w:separator/>
      </w:r>
    </w:p>
  </w:footnote>
  <w:footnote w:type="continuationSeparator" w:id="0">
    <w:p w:rsidR="00C152C0" w:rsidRDefault="00C152C0" w:rsidP="00ED169A">
      <w:pPr>
        <w:spacing w:after="0" w:line="240" w:lineRule="auto"/>
      </w:pPr>
      <w:r>
        <w:continuationSeparator/>
      </w:r>
    </w:p>
  </w:footnote>
  <w:footnote w:id="1">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2">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3">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4">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5">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w:t>
      </w:r>
    </w:p>
    <w:p w:rsidR="00CD647E" w:rsidRDefault="00CD647E" w:rsidP="00ED169A">
      <w:pPr>
        <w:pStyle w:val="FootnoteText"/>
        <w:rPr>
          <w:lang w:val="mk-MK"/>
        </w:rPr>
      </w:pPr>
    </w:p>
  </w:footnote>
  <w:footnote w:id="6">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7">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8">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9">
    <w:p w:rsidR="00CD647E" w:rsidRDefault="00CD647E"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10">
    <w:p w:rsidR="00BD21F9" w:rsidRDefault="00BD21F9"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 w:id="11">
    <w:p w:rsidR="009F563C" w:rsidRDefault="009F563C"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зимски семестар што има неделен фонд на часови 2+2.</w:t>
      </w:r>
    </w:p>
  </w:footnote>
  <w:footnote w:id="12">
    <w:p w:rsidR="00DB0279" w:rsidRDefault="00DB0279" w:rsidP="00ED169A">
      <w:pPr>
        <w:pStyle w:val="FootnoteText"/>
        <w:rPr>
          <w:lang w:val="mk-MK"/>
        </w:rPr>
      </w:pPr>
      <w:r>
        <w:rPr>
          <w:rStyle w:val="FootnoteReference"/>
        </w:rPr>
        <w:footnoteRef/>
      </w:r>
      <w:r>
        <w:rPr>
          <w:lang w:val="mk-MK"/>
        </w:rPr>
        <w:t>Студентот може да избере и друг предмет од понудената универзитетска листа за летен семестар.</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Default="00C152C0" w:rsidP="00CD647E">
    <w:pPr>
      <w:pStyle w:val="Header"/>
    </w:pPr>
    <w:r>
      <w:fldChar w:fldCharType="begin"/>
    </w:r>
    <w:r>
      <w:instrText xml:space="preserve"> PAGE   \* MERGEFORMAT </w:instrText>
    </w:r>
    <w:r>
      <w:fldChar w:fldCharType="separate"/>
    </w:r>
    <w:r w:rsidR="00CD647E">
      <w:rPr>
        <w:noProof/>
      </w:rPr>
      <w:t>2</w:t>
    </w:r>
    <w:r>
      <w:rPr>
        <w:noProof/>
      </w:rPr>
      <w:fldChar w:fldCharType="end"/>
    </w:r>
  </w:p>
  <w:p w:rsidR="00CD647E" w:rsidRDefault="00CD647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Default="00CD647E" w:rsidP="00CD647E">
    <w:pPr>
      <w:pStyle w:val="Header"/>
      <w:jc w:val="right"/>
    </w:pPr>
    <w:r>
      <w:rPr>
        <w:lang w:val="mk-MK"/>
      </w:rPr>
      <w:t xml:space="preserve"> </w:t>
    </w:r>
    <w:r w:rsidR="00C152C0">
      <w:fldChar w:fldCharType="begin"/>
    </w:r>
    <w:r w:rsidR="00C152C0">
      <w:instrText xml:space="preserve"> PAGE   \* MERGEFORMAT </w:instrText>
    </w:r>
    <w:r w:rsidR="00C152C0">
      <w:fldChar w:fldCharType="separate"/>
    </w:r>
    <w:r w:rsidR="0035433D">
      <w:rPr>
        <w:noProof/>
      </w:rPr>
      <w:t>21</w:t>
    </w:r>
    <w:r w:rsidR="00C152C0">
      <w:rPr>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47E" w:rsidRDefault="00CD647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83F0F"/>
    <w:multiLevelType w:val="hybridMultilevel"/>
    <w:tmpl w:val="DC789B2C"/>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1B95D77"/>
    <w:multiLevelType w:val="hybridMultilevel"/>
    <w:tmpl w:val="DC62315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4730F07"/>
    <w:multiLevelType w:val="hybridMultilevel"/>
    <w:tmpl w:val="895E43AA"/>
    <w:lvl w:ilvl="0" w:tplc="F0E8A794">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4" w15:restartNumberingAfterBreak="0">
    <w:nsid w:val="26CC2C92"/>
    <w:multiLevelType w:val="hybridMultilevel"/>
    <w:tmpl w:val="0F5CAD68"/>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5EA20A1"/>
    <w:multiLevelType w:val="hybridMultilevel"/>
    <w:tmpl w:val="513E1134"/>
    <w:lvl w:ilvl="0" w:tplc="F2EE2AC6">
      <w:start w:val="1"/>
      <w:numFmt w:val="upperRoman"/>
      <w:lvlText w:val="%1."/>
      <w:lvlJc w:val="left"/>
      <w:pPr>
        <w:ind w:left="1080" w:hanging="72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15:restartNumberingAfterBreak="0">
    <w:nsid w:val="3934389B"/>
    <w:multiLevelType w:val="hybridMultilevel"/>
    <w:tmpl w:val="A09C1362"/>
    <w:lvl w:ilvl="0" w:tplc="5A32BE5A">
      <w:start w:val="1"/>
      <w:numFmt w:val="decimal"/>
      <w:lvlText w:val="%1."/>
      <w:lvlJc w:val="left"/>
      <w:pPr>
        <w:tabs>
          <w:tab w:val="num" w:pos="1068"/>
        </w:tabs>
        <w:ind w:left="1068" w:hanging="360"/>
      </w:pPr>
      <w:rPr>
        <w:rFonts w:hint="default"/>
      </w:rPr>
    </w:lvl>
    <w:lvl w:ilvl="1" w:tplc="08090003" w:tentative="1">
      <w:start w:val="1"/>
      <w:numFmt w:val="bullet"/>
      <w:lvlText w:val="o"/>
      <w:lvlJc w:val="left"/>
      <w:pPr>
        <w:tabs>
          <w:tab w:val="num" w:pos="1788"/>
        </w:tabs>
        <w:ind w:left="1788" w:hanging="360"/>
      </w:pPr>
      <w:rPr>
        <w:rFonts w:ascii="Courier New" w:hAnsi="Courier New" w:cs="Courier New"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cs="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cs="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3B283CDE"/>
    <w:multiLevelType w:val="hybridMultilevel"/>
    <w:tmpl w:val="89AC10F4"/>
    <w:lvl w:ilvl="0" w:tplc="71789808">
      <w:start w:val="1"/>
      <w:numFmt w:val="bullet"/>
      <w:lvlText w:val="-"/>
      <w:lvlJc w:val="left"/>
      <w:pPr>
        <w:tabs>
          <w:tab w:val="num" w:pos="1065"/>
        </w:tabs>
        <w:ind w:left="1065" w:hanging="360"/>
      </w:pPr>
      <w:rPr>
        <w:rFonts w:ascii="Times New Roman" w:eastAsia="Times New Roman" w:hAnsi="Times New Roman" w:cs="Times New Roman" w:hint="default"/>
      </w:rPr>
    </w:lvl>
    <w:lvl w:ilvl="1" w:tplc="04090003">
      <w:start w:val="1"/>
      <w:numFmt w:val="bullet"/>
      <w:lvlText w:val="o"/>
      <w:lvlJc w:val="left"/>
      <w:pPr>
        <w:tabs>
          <w:tab w:val="num" w:pos="1785"/>
        </w:tabs>
        <w:ind w:left="1785" w:hanging="360"/>
      </w:pPr>
      <w:rPr>
        <w:rFonts w:ascii="Courier New" w:hAnsi="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9" w15:restartNumberingAfterBreak="0">
    <w:nsid w:val="3C7465C0"/>
    <w:multiLevelType w:val="hybridMultilevel"/>
    <w:tmpl w:val="AAAE83F0"/>
    <w:lvl w:ilvl="0" w:tplc="E690B220">
      <w:start w:val="1"/>
      <w:numFmt w:val="bullet"/>
      <w:lvlText w:val="-"/>
      <w:lvlJc w:val="left"/>
      <w:pPr>
        <w:ind w:left="720" w:hanging="360"/>
      </w:pPr>
      <w:rPr>
        <w:rFonts w:ascii="Times New Roman" w:eastAsia="Times New Roman" w:hAnsi="Times New Roman" w:cs="Times New Roman" w:hint="default"/>
      </w:rPr>
    </w:lvl>
    <w:lvl w:ilvl="1" w:tplc="042F0003">
      <w:start w:val="1"/>
      <w:numFmt w:val="decimal"/>
      <w:lvlText w:val="%2."/>
      <w:lvlJc w:val="left"/>
      <w:pPr>
        <w:tabs>
          <w:tab w:val="num" w:pos="1440"/>
        </w:tabs>
        <w:ind w:left="1440" w:hanging="360"/>
      </w:pPr>
    </w:lvl>
    <w:lvl w:ilvl="2" w:tplc="042F0005">
      <w:start w:val="1"/>
      <w:numFmt w:val="decimal"/>
      <w:lvlText w:val="%3."/>
      <w:lvlJc w:val="left"/>
      <w:pPr>
        <w:tabs>
          <w:tab w:val="num" w:pos="2160"/>
        </w:tabs>
        <w:ind w:left="2160" w:hanging="360"/>
      </w:pPr>
    </w:lvl>
    <w:lvl w:ilvl="3" w:tplc="042F0001">
      <w:start w:val="1"/>
      <w:numFmt w:val="decimal"/>
      <w:lvlText w:val="%4."/>
      <w:lvlJc w:val="left"/>
      <w:pPr>
        <w:tabs>
          <w:tab w:val="num" w:pos="2880"/>
        </w:tabs>
        <w:ind w:left="2880" w:hanging="360"/>
      </w:pPr>
    </w:lvl>
    <w:lvl w:ilvl="4" w:tplc="042F0003">
      <w:start w:val="1"/>
      <w:numFmt w:val="decimal"/>
      <w:lvlText w:val="%5."/>
      <w:lvlJc w:val="left"/>
      <w:pPr>
        <w:tabs>
          <w:tab w:val="num" w:pos="3600"/>
        </w:tabs>
        <w:ind w:left="3600" w:hanging="360"/>
      </w:pPr>
    </w:lvl>
    <w:lvl w:ilvl="5" w:tplc="042F0005">
      <w:start w:val="1"/>
      <w:numFmt w:val="decimal"/>
      <w:lvlText w:val="%6."/>
      <w:lvlJc w:val="left"/>
      <w:pPr>
        <w:tabs>
          <w:tab w:val="num" w:pos="4320"/>
        </w:tabs>
        <w:ind w:left="4320" w:hanging="360"/>
      </w:pPr>
    </w:lvl>
    <w:lvl w:ilvl="6" w:tplc="042F0001">
      <w:start w:val="1"/>
      <w:numFmt w:val="decimal"/>
      <w:lvlText w:val="%7."/>
      <w:lvlJc w:val="left"/>
      <w:pPr>
        <w:tabs>
          <w:tab w:val="num" w:pos="5040"/>
        </w:tabs>
        <w:ind w:left="5040" w:hanging="360"/>
      </w:pPr>
    </w:lvl>
    <w:lvl w:ilvl="7" w:tplc="042F0003">
      <w:start w:val="1"/>
      <w:numFmt w:val="decimal"/>
      <w:lvlText w:val="%8."/>
      <w:lvlJc w:val="left"/>
      <w:pPr>
        <w:tabs>
          <w:tab w:val="num" w:pos="5760"/>
        </w:tabs>
        <w:ind w:left="5760" w:hanging="360"/>
      </w:pPr>
    </w:lvl>
    <w:lvl w:ilvl="8" w:tplc="042F0005">
      <w:start w:val="1"/>
      <w:numFmt w:val="decimal"/>
      <w:lvlText w:val="%9."/>
      <w:lvlJc w:val="left"/>
      <w:pPr>
        <w:tabs>
          <w:tab w:val="num" w:pos="6480"/>
        </w:tabs>
        <w:ind w:left="6480" w:hanging="360"/>
      </w:pPr>
    </w:lvl>
  </w:abstractNum>
  <w:abstractNum w:abstractNumId="10" w15:restartNumberingAfterBreak="0">
    <w:nsid w:val="3EA15829"/>
    <w:multiLevelType w:val="hybridMultilevel"/>
    <w:tmpl w:val="EB826DC6"/>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FE71AC4"/>
    <w:multiLevelType w:val="hybridMultilevel"/>
    <w:tmpl w:val="66DC8E4C"/>
    <w:lvl w:ilvl="0" w:tplc="32FAF84A">
      <w:start w:val="1"/>
      <w:numFmt w:val="decimal"/>
      <w:lvlText w:val="%1."/>
      <w:lvlJc w:val="left"/>
      <w:pPr>
        <w:tabs>
          <w:tab w:val="num" w:pos="720"/>
        </w:tabs>
        <w:ind w:left="720" w:hanging="360"/>
      </w:pPr>
    </w:lvl>
    <w:lvl w:ilvl="1" w:tplc="6876FA06">
      <w:start w:val="1"/>
      <w:numFmt w:val="upperRoman"/>
      <w:pStyle w:val="Heading4"/>
      <w:lvlText w:val="%2."/>
      <w:lvlJc w:val="left"/>
      <w:pPr>
        <w:tabs>
          <w:tab w:val="num" w:pos="1800"/>
        </w:tabs>
        <w:ind w:left="1800" w:hanging="720"/>
      </w:pPr>
      <w:rPr>
        <w:rFonts w:ascii="Arial" w:hAnsi="Arial" w:cs="Times New Roman" w:hint="default"/>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09870BB"/>
    <w:multiLevelType w:val="hybridMultilevel"/>
    <w:tmpl w:val="D17E48D8"/>
    <w:lvl w:ilvl="0" w:tplc="AC1C5CC0">
      <w:start w:val="1"/>
      <w:numFmt w:val="decimal"/>
      <w:lvlText w:val="%1."/>
      <w:lvlJc w:val="left"/>
      <w:pPr>
        <w:ind w:left="1065" w:hanging="360"/>
      </w:pPr>
      <w:rPr>
        <w:rFonts w:hint="default"/>
      </w:rPr>
    </w:lvl>
    <w:lvl w:ilvl="1" w:tplc="042F0019" w:tentative="1">
      <w:start w:val="1"/>
      <w:numFmt w:val="lowerLetter"/>
      <w:lvlText w:val="%2."/>
      <w:lvlJc w:val="left"/>
      <w:pPr>
        <w:ind w:left="1785" w:hanging="360"/>
      </w:pPr>
    </w:lvl>
    <w:lvl w:ilvl="2" w:tplc="042F001B" w:tentative="1">
      <w:start w:val="1"/>
      <w:numFmt w:val="lowerRoman"/>
      <w:lvlText w:val="%3."/>
      <w:lvlJc w:val="right"/>
      <w:pPr>
        <w:ind w:left="2505" w:hanging="180"/>
      </w:pPr>
    </w:lvl>
    <w:lvl w:ilvl="3" w:tplc="042F000F" w:tentative="1">
      <w:start w:val="1"/>
      <w:numFmt w:val="decimal"/>
      <w:lvlText w:val="%4."/>
      <w:lvlJc w:val="left"/>
      <w:pPr>
        <w:ind w:left="3225" w:hanging="360"/>
      </w:pPr>
    </w:lvl>
    <w:lvl w:ilvl="4" w:tplc="042F0019" w:tentative="1">
      <w:start w:val="1"/>
      <w:numFmt w:val="lowerLetter"/>
      <w:lvlText w:val="%5."/>
      <w:lvlJc w:val="left"/>
      <w:pPr>
        <w:ind w:left="3945" w:hanging="360"/>
      </w:pPr>
    </w:lvl>
    <w:lvl w:ilvl="5" w:tplc="042F001B" w:tentative="1">
      <w:start w:val="1"/>
      <w:numFmt w:val="lowerRoman"/>
      <w:lvlText w:val="%6."/>
      <w:lvlJc w:val="right"/>
      <w:pPr>
        <w:ind w:left="4665" w:hanging="180"/>
      </w:pPr>
    </w:lvl>
    <w:lvl w:ilvl="6" w:tplc="042F000F" w:tentative="1">
      <w:start w:val="1"/>
      <w:numFmt w:val="decimal"/>
      <w:lvlText w:val="%7."/>
      <w:lvlJc w:val="left"/>
      <w:pPr>
        <w:ind w:left="5385" w:hanging="360"/>
      </w:pPr>
    </w:lvl>
    <w:lvl w:ilvl="7" w:tplc="042F0019" w:tentative="1">
      <w:start w:val="1"/>
      <w:numFmt w:val="lowerLetter"/>
      <w:lvlText w:val="%8."/>
      <w:lvlJc w:val="left"/>
      <w:pPr>
        <w:ind w:left="6105" w:hanging="360"/>
      </w:pPr>
    </w:lvl>
    <w:lvl w:ilvl="8" w:tplc="042F001B" w:tentative="1">
      <w:start w:val="1"/>
      <w:numFmt w:val="lowerRoman"/>
      <w:lvlText w:val="%9."/>
      <w:lvlJc w:val="right"/>
      <w:pPr>
        <w:ind w:left="6825" w:hanging="180"/>
      </w:pPr>
    </w:lvl>
  </w:abstractNum>
  <w:abstractNum w:abstractNumId="17" w15:restartNumberingAfterBreak="0">
    <w:nsid w:val="60B83436"/>
    <w:multiLevelType w:val="hybridMultilevel"/>
    <w:tmpl w:val="4FE43456"/>
    <w:lvl w:ilvl="0" w:tplc="E690B220">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8" w15:restartNumberingAfterBreak="0">
    <w:nsid w:val="683E674C"/>
    <w:multiLevelType w:val="hybridMultilevel"/>
    <w:tmpl w:val="4B0A23D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3"/>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5"/>
  </w:num>
  <w:num w:numId="7">
    <w:abstractNumId w:val="20"/>
  </w:num>
  <w:num w:numId="8">
    <w:abstractNumId w:val="12"/>
  </w:num>
  <w:num w:numId="9">
    <w:abstractNumId w:val="19"/>
  </w:num>
  <w:num w:numId="10">
    <w:abstractNumId w:val="5"/>
  </w:num>
  <w:num w:numId="11">
    <w:abstractNumId w:val="21"/>
  </w:num>
  <w:num w:numId="12">
    <w:abstractNumId w:val="7"/>
  </w:num>
  <w:num w:numId="13">
    <w:abstractNumId w:val="17"/>
  </w:num>
  <w:num w:numId="14">
    <w:abstractNumId w:val="6"/>
  </w:num>
  <w:num w:numId="15">
    <w:abstractNumId w:val="8"/>
  </w:num>
  <w:num w:numId="16">
    <w:abstractNumId w:val="16"/>
  </w:num>
  <w:num w:numId="17">
    <w:abstractNumId w:val="0"/>
  </w:num>
  <w:num w:numId="18">
    <w:abstractNumId w:val="10"/>
  </w:num>
  <w:num w:numId="19">
    <w:abstractNumId w:val="18"/>
  </w:num>
  <w:num w:numId="20">
    <w:abstractNumId w:val="1"/>
  </w:num>
  <w:num w:numId="21">
    <w:abstractNumId w:val="2"/>
  </w:num>
  <w:num w:numId="22">
    <w:abstractNumId w:val="1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69A"/>
    <w:rsid w:val="0035433D"/>
    <w:rsid w:val="00543EDB"/>
    <w:rsid w:val="00960559"/>
    <w:rsid w:val="009F563C"/>
    <w:rsid w:val="00B86B61"/>
    <w:rsid w:val="00BD21F9"/>
    <w:rsid w:val="00BF3C6B"/>
    <w:rsid w:val="00C152C0"/>
    <w:rsid w:val="00CD647E"/>
    <w:rsid w:val="00DB0279"/>
    <w:rsid w:val="00ED1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378BE-0AC1-41E6-A142-DD3C5C0A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D169A"/>
    <w:pPr>
      <w:keepNext/>
      <w:spacing w:after="0" w:line="240" w:lineRule="auto"/>
      <w:jc w:val="both"/>
      <w:outlineLvl w:val="0"/>
    </w:pPr>
    <w:rPr>
      <w:rFonts w:ascii="Macedonian Tms" w:eastAsia="Times New Roman" w:hAnsi="Macedonian Tms" w:cs="Times New Roman"/>
      <w:b/>
      <w:bCs/>
      <w:sz w:val="24"/>
      <w:szCs w:val="24"/>
    </w:rPr>
  </w:style>
  <w:style w:type="paragraph" w:styleId="Heading2">
    <w:name w:val="heading 2"/>
    <w:basedOn w:val="Normal"/>
    <w:next w:val="Normal"/>
    <w:link w:val="Heading2Char"/>
    <w:unhideWhenUsed/>
    <w:qFormat/>
    <w:rsid w:val="00ED169A"/>
    <w:pPr>
      <w:keepNext/>
      <w:spacing w:after="0" w:line="240" w:lineRule="auto"/>
      <w:ind w:left="1080"/>
      <w:jc w:val="both"/>
      <w:outlineLvl w:val="1"/>
    </w:pPr>
    <w:rPr>
      <w:rFonts w:ascii="Macedonian Tms" w:eastAsia="Times New Roman" w:hAnsi="Macedonian Tms" w:cs="Times New Roman"/>
      <w:b/>
      <w:bCs/>
      <w:sz w:val="24"/>
      <w:szCs w:val="24"/>
    </w:rPr>
  </w:style>
  <w:style w:type="paragraph" w:styleId="Heading3">
    <w:name w:val="heading 3"/>
    <w:basedOn w:val="Normal"/>
    <w:next w:val="Normal"/>
    <w:link w:val="Heading3Char"/>
    <w:semiHidden/>
    <w:unhideWhenUsed/>
    <w:qFormat/>
    <w:rsid w:val="00ED169A"/>
    <w:pPr>
      <w:keepNext/>
      <w:spacing w:after="0" w:line="240" w:lineRule="auto"/>
      <w:ind w:left="720"/>
      <w:jc w:val="both"/>
      <w:outlineLvl w:val="2"/>
    </w:pPr>
    <w:rPr>
      <w:rFonts w:ascii="Macedonian Tms" w:eastAsia="Times New Roman" w:hAnsi="Macedonian Tms" w:cs="Times New Roman"/>
      <w:b/>
      <w:bCs/>
      <w:sz w:val="24"/>
      <w:szCs w:val="24"/>
      <w:u w:val="single"/>
    </w:rPr>
  </w:style>
  <w:style w:type="paragraph" w:styleId="Heading4">
    <w:name w:val="heading 4"/>
    <w:basedOn w:val="Normal"/>
    <w:next w:val="Normal"/>
    <w:link w:val="Heading4Char"/>
    <w:unhideWhenUsed/>
    <w:qFormat/>
    <w:rsid w:val="00ED169A"/>
    <w:pPr>
      <w:keepNext/>
      <w:numPr>
        <w:ilvl w:val="1"/>
        <w:numId w:val="1"/>
      </w:numPr>
      <w:spacing w:after="0" w:line="240" w:lineRule="auto"/>
      <w:ind w:left="1797"/>
      <w:jc w:val="both"/>
      <w:outlineLvl w:val="3"/>
    </w:pPr>
    <w:rPr>
      <w:rFonts w:ascii="Macedonian Tms" w:eastAsia="Times New Roman" w:hAnsi="Macedonian Tms" w:cs="Times New Roman"/>
      <w:b/>
      <w:bCs/>
      <w:sz w:val="24"/>
      <w:szCs w:val="24"/>
    </w:rPr>
  </w:style>
  <w:style w:type="paragraph" w:styleId="Heading5">
    <w:name w:val="heading 5"/>
    <w:basedOn w:val="Normal"/>
    <w:next w:val="Normal"/>
    <w:link w:val="Heading5Char"/>
    <w:semiHidden/>
    <w:unhideWhenUsed/>
    <w:qFormat/>
    <w:rsid w:val="00ED169A"/>
    <w:pPr>
      <w:keepNext/>
      <w:spacing w:after="0" w:line="240" w:lineRule="auto"/>
      <w:ind w:firstLine="720"/>
      <w:outlineLvl w:val="4"/>
    </w:pPr>
    <w:rPr>
      <w:rFonts w:ascii="Macedonian Tms" w:eastAsia="Times New Roman" w:hAnsi="Macedonian Tms" w:cs="Times New Roman"/>
      <w:b/>
      <w:bCs/>
      <w:sz w:val="24"/>
      <w:szCs w:val="24"/>
    </w:rPr>
  </w:style>
  <w:style w:type="paragraph" w:styleId="Heading6">
    <w:name w:val="heading 6"/>
    <w:basedOn w:val="Normal"/>
    <w:next w:val="Normal"/>
    <w:link w:val="Heading6Char"/>
    <w:semiHidden/>
    <w:unhideWhenUsed/>
    <w:qFormat/>
    <w:rsid w:val="00ED169A"/>
    <w:pPr>
      <w:keepNext/>
      <w:spacing w:after="0" w:line="240" w:lineRule="auto"/>
      <w:ind w:firstLine="720"/>
      <w:jc w:val="both"/>
      <w:outlineLvl w:val="5"/>
    </w:pPr>
    <w:rPr>
      <w:rFonts w:ascii="Macedonian Tms" w:eastAsia="Times New Roman" w:hAnsi="Macedonian Tms" w:cs="Times New Roman"/>
      <w:i/>
      <w:iCs/>
      <w:sz w:val="24"/>
      <w:szCs w:val="24"/>
    </w:rPr>
  </w:style>
  <w:style w:type="paragraph" w:styleId="Heading7">
    <w:name w:val="heading 7"/>
    <w:basedOn w:val="Normal"/>
    <w:next w:val="Normal"/>
    <w:link w:val="Heading7Char"/>
    <w:uiPriority w:val="99"/>
    <w:semiHidden/>
    <w:unhideWhenUsed/>
    <w:qFormat/>
    <w:rsid w:val="00ED169A"/>
    <w:pPr>
      <w:keepNext/>
      <w:spacing w:after="0" w:line="240" w:lineRule="auto"/>
      <w:ind w:left="720"/>
      <w:outlineLvl w:val="6"/>
    </w:pPr>
    <w:rPr>
      <w:rFonts w:ascii="Macedonian Tms" w:eastAsia="Times New Roman" w:hAnsi="Macedonian Tms" w:cs="Times New Roman"/>
      <w:b/>
      <w:bCs/>
      <w:sz w:val="24"/>
      <w:szCs w:val="24"/>
    </w:rPr>
  </w:style>
  <w:style w:type="paragraph" w:styleId="Heading8">
    <w:name w:val="heading 8"/>
    <w:basedOn w:val="Normal"/>
    <w:next w:val="Normal"/>
    <w:link w:val="Heading8Char"/>
    <w:uiPriority w:val="99"/>
    <w:semiHidden/>
    <w:unhideWhenUsed/>
    <w:qFormat/>
    <w:rsid w:val="00ED169A"/>
    <w:pPr>
      <w:keepNext/>
      <w:spacing w:after="0" w:line="240" w:lineRule="auto"/>
      <w:ind w:left="723" w:hanging="3"/>
      <w:jc w:val="both"/>
      <w:outlineLvl w:val="7"/>
    </w:pPr>
    <w:rPr>
      <w:rFonts w:ascii="Macedonian Tms" w:eastAsia="Times New Roman" w:hAnsi="Macedonian T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169A"/>
    <w:rPr>
      <w:rFonts w:ascii="Macedonian Tms" w:eastAsia="Times New Roman" w:hAnsi="Macedonian Tms" w:cs="Times New Roman"/>
      <w:b/>
      <w:bCs/>
      <w:sz w:val="24"/>
      <w:szCs w:val="24"/>
    </w:rPr>
  </w:style>
  <w:style w:type="character" w:customStyle="1" w:styleId="Heading2Char">
    <w:name w:val="Heading 2 Char"/>
    <w:basedOn w:val="DefaultParagraphFont"/>
    <w:link w:val="Heading2"/>
    <w:rsid w:val="00ED169A"/>
    <w:rPr>
      <w:rFonts w:ascii="Macedonian Tms" w:eastAsia="Times New Roman" w:hAnsi="Macedonian Tms" w:cs="Times New Roman"/>
      <w:b/>
      <w:bCs/>
      <w:sz w:val="24"/>
      <w:szCs w:val="24"/>
    </w:rPr>
  </w:style>
  <w:style w:type="character" w:customStyle="1" w:styleId="Heading3Char">
    <w:name w:val="Heading 3 Char"/>
    <w:basedOn w:val="DefaultParagraphFont"/>
    <w:link w:val="Heading3"/>
    <w:semiHidden/>
    <w:rsid w:val="00ED169A"/>
    <w:rPr>
      <w:rFonts w:ascii="Macedonian Tms" w:eastAsia="Times New Roman" w:hAnsi="Macedonian Tms" w:cs="Times New Roman"/>
      <w:b/>
      <w:bCs/>
      <w:sz w:val="24"/>
      <w:szCs w:val="24"/>
      <w:u w:val="single"/>
    </w:rPr>
  </w:style>
  <w:style w:type="character" w:customStyle="1" w:styleId="Heading4Char">
    <w:name w:val="Heading 4 Char"/>
    <w:basedOn w:val="DefaultParagraphFont"/>
    <w:link w:val="Heading4"/>
    <w:rsid w:val="00ED169A"/>
    <w:rPr>
      <w:rFonts w:ascii="Macedonian Tms" w:eastAsia="Times New Roman" w:hAnsi="Macedonian Tms" w:cs="Times New Roman"/>
      <w:b/>
      <w:bCs/>
      <w:sz w:val="24"/>
      <w:szCs w:val="24"/>
    </w:rPr>
  </w:style>
  <w:style w:type="character" w:customStyle="1" w:styleId="Heading5Char">
    <w:name w:val="Heading 5 Char"/>
    <w:basedOn w:val="DefaultParagraphFont"/>
    <w:link w:val="Heading5"/>
    <w:semiHidden/>
    <w:rsid w:val="00ED169A"/>
    <w:rPr>
      <w:rFonts w:ascii="Macedonian Tms" w:eastAsia="Times New Roman" w:hAnsi="Macedonian Tms" w:cs="Times New Roman"/>
      <w:b/>
      <w:bCs/>
      <w:sz w:val="24"/>
      <w:szCs w:val="24"/>
    </w:rPr>
  </w:style>
  <w:style w:type="character" w:customStyle="1" w:styleId="Heading6Char">
    <w:name w:val="Heading 6 Char"/>
    <w:basedOn w:val="DefaultParagraphFont"/>
    <w:link w:val="Heading6"/>
    <w:semiHidden/>
    <w:rsid w:val="00ED169A"/>
    <w:rPr>
      <w:rFonts w:ascii="Macedonian Tms" w:eastAsia="Times New Roman" w:hAnsi="Macedonian Tms" w:cs="Times New Roman"/>
      <w:i/>
      <w:iCs/>
      <w:sz w:val="24"/>
      <w:szCs w:val="24"/>
    </w:rPr>
  </w:style>
  <w:style w:type="character" w:customStyle="1" w:styleId="Heading7Char">
    <w:name w:val="Heading 7 Char"/>
    <w:basedOn w:val="DefaultParagraphFont"/>
    <w:link w:val="Heading7"/>
    <w:uiPriority w:val="99"/>
    <w:semiHidden/>
    <w:rsid w:val="00ED169A"/>
    <w:rPr>
      <w:rFonts w:ascii="Macedonian Tms" w:eastAsia="Times New Roman" w:hAnsi="Macedonian Tms" w:cs="Times New Roman"/>
      <w:b/>
      <w:bCs/>
      <w:sz w:val="24"/>
      <w:szCs w:val="24"/>
    </w:rPr>
  </w:style>
  <w:style w:type="character" w:customStyle="1" w:styleId="Heading8Char">
    <w:name w:val="Heading 8 Char"/>
    <w:basedOn w:val="DefaultParagraphFont"/>
    <w:link w:val="Heading8"/>
    <w:uiPriority w:val="99"/>
    <w:semiHidden/>
    <w:rsid w:val="00ED169A"/>
    <w:rPr>
      <w:rFonts w:ascii="Macedonian Tms" w:eastAsia="Times New Roman" w:hAnsi="Macedonian Tms" w:cs="Times New Roman"/>
      <w:b/>
      <w:bCs/>
      <w:sz w:val="24"/>
      <w:szCs w:val="24"/>
    </w:rPr>
  </w:style>
  <w:style w:type="character" w:styleId="Hyperlink">
    <w:name w:val="Hyperlink"/>
    <w:basedOn w:val="DefaultParagraphFont"/>
    <w:unhideWhenUsed/>
    <w:rsid w:val="00ED169A"/>
    <w:rPr>
      <w:color w:val="0000FF"/>
      <w:u w:val="single"/>
    </w:rPr>
  </w:style>
  <w:style w:type="paragraph" w:styleId="NormalWeb">
    <w:name w:val="Normal (Web)"/>
    <w:basedOn w:val="Normal"/>
    <w:uiPriority w:val="99"/>
    <w:unhideWhenUsed/>
    <w:rsid w:val="00ED16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D169A"/>
    <w:pPr>
      <w:spacing w:after="0" w:line="240" w:lineRule="auto"/>
    </w:pPr>
    <w:rPr>
      <w:rFonts w:ascii="Times New Roman" w:eastAsia="Times New Roman" w:hAnsi="Times New Roman" w:cs="Times New Roman"/>
      <w:sz w:val="24"/>
      <w:szCs w:val="24"/>
      <w:lang w:val="en-GB"/>
    </w:rPr>
  </w:style>
  <w:style w:type="character" w:customStyle="1" w:styleId="FootnoteTextChar">
    <w:name w:val="Footnote Text Char"/>
    <w:basedOn w:val="DefaultParagraphFont"/>
    <w:link w:val="FootnoteText"/>
    <w:uiPriority w:val="99"/>
    <w:rsid w:val="00ED169A"/>
    <w:rPr>
      <w:rFonts w:ascii="Times New Roman" w:eastAsia="Times New Roman" w:hAnsi="Times New Roman" w:cs="Times New Roman"/>
      <w:sz w:val="24"/>
      <w:szCs w:val="24"/>
      <w:lang w:val="en-GB"/>
    </w:rPr>
  </w:style>
  <w:style w:type="paragraph" w:styleId="Header">
    <w:name w:val="header"/>
    <w:basedOn w:val="Normal"/>
    <w:link w:val="HeaderChar1"/>
    <w:uiPriority w:val="99"/>
    <w:unhideWhenUsed/>
    <w:rsid w:val="00ED16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1">
    <w:name w:val="Header Char1"/>
    <w:basedOn w:val="DefaultParagraphFont"/>
    <w:link w:val="Header"/>
    <w:uiPriority w:val="99"/>
    <w:locked/>
    <w:rsid w:val="00ED169A"/>
    <w:rPr>
      <w:rFonts w:ascii="Times New Roman" w:eastAsia="Times New Roman" w:hAnsi="Times New Roman" w:cs="Times New Roman"/>
      <w:sz w:val="24"/>
      <w:szCs w:val="24"/>
    </w:rPr>
  </w:style>
  <w:style w:type="character" w:customStyle="1" w:styleId="HeaderChar">
    <w:name w:val="Header Char"/>
    <w:basedOn w:val="DefaultParagraphFont"/>
    <w:uiPriority w:val="99"/>
    <w:rsid w:val="00ED169A"/>
  </w:style>
  <w:style w:type="paragraph" w:styleId="Footer">
    <w:name w:val="footer"/>
    <w:basedOn w:val="Normal"/>
    <w:link w:val="FooterChar"/>
    <w:uiPriority w:val="99"/>
    <w:unhideWhenUsed/>
    <w:rsid w:val="00ED169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D169A"/>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uiPriority w:val="99"/>
    <w:semiHidden/>
    <w:rsid w:val="00ED169A"/>
    <w:rPr>
      <w:sz w:val="20"/>
      <w:szCs w:val="20"/>
    </w:rPr>
  </w:style>
  <w:style w:type="paragraph" w:styleId="EndnoteText">
    <w:name w:val="endnote text"/>
    <w:basedOn w:val="Normal"/>
    <w:link w:val="EndnoteTextChar"/>
    <w:uiPriority w:val="99"/>
    <w:semiHidden/>
    <w:unhideWhenUsed/>
    <w:rsid w:val="00ED169A"/>
    <w:pPr>
      <w:spacing w:after="0" w:line="240" w:lineRule="auto"/>
    </w:pPr>
    <w:rPr>
      <w:sz w:val="20"/>
      <w:szCs w:val="20"/>
    </w:rPr>
  </w:style>
  <w:style w:type="paragraph" w:styleId="Title">
    <w:name w:val="Title"/>
    <w:basedOn w:val="Normal"/>
    <w:link w:val="TitleChar"/>
    <w:uiPriority w:val="99"/>
    <w:qFormat/>
    <w:rsid w:val="00ED169A"/>
    <w:pPr>
      <w:spacing w:after="0" w:line="240" w:lineRule="atLeast"/>
      <w:jc w:val="center"/>
    </w:pPr>
    <w:rPr>
      <w:rFonts w:ascii="Macedonian Tms" w:eastAsia="Times New Roman" w:hAnsi="Macedonian Tms" w:cs="Times New Roman"/>
      <w:b/>
      <w:bCs/>
      <w:sz w:val="24"/>
      <w:szCs w:val="24"/>
    </w:rPr>
  </w:style>
  <w:style w:type="character" w:customStyle="1" w:styleId="TitleChar">
    <w:name w:val="Title Char"/>
    <w:basedOn w:val="DefaultParagraphFont"/>
    <w:link w:val="Title"/>
    <w:uiPriority w:val="99"/>
    <w:rsid w:val="00ED169A"/>
    <w:rPr>
      <w:rFonts w:ascii="Macedonian Tms" w:eastAsia="Times New Roman" w:hAnsi="Macedonian Tms" w:cs="Times New Roman"/>
      <w:b/>
      <w:bCs/>
      <w:sz w:val="24"/>
      <w:szCs w:val="24"/>
    </w:rPr>
  </w:style>
  <w:style w:type="paragraph" w:styleId="BodyText">
    <w:name w:val="Body Text"/>
    <w:basedOn w:val="Normal"/>
    <w:link w:val="BodyTextChar"/>
    <w:unhideWhenUsed/>
    <w:rsid w:val="00ED169A"/>
    <w:pPr>
      <w:spacing w:after="0" w:line="240" w:lineRule="auto"/>
      <w:jc w:val="both"/>
    </w:pPr>
    <w:rPr>
      <w:rFonts w:ascii="Macedonian Tms" w:eastAsia="Times New Roman" w:hAnsi="Macedonian Tms" w:cs="Times New Roman"/>
      <w:sz w:val="24"/>
      <w:szCs w:val="24"/>
    </w:rPr>
  </w:style>
  <w:style w:type="character" w:customStyle="1" w:styleId="BodyTextChar">
    <w:name w:val="Body Text Char"/>
    <w:basedOn w:val="DefaultParagraphFont"/>
    <w:link w:val="BodyText"/>
    <w:rsid w:val="00ED169A"/>
    <w:rPr>
      <w:rFonts w:ascii="Macedonian Tms" w:eastAsia="Times New Roman" w:hAnsi="Macedonian Tms" w:cs="Times New Roman"/>
      <w:sz w:val="24"/>
      <w:szCs w:val="24"/>
    </w:rPr>
  </w:style>
  <w:style w:type="paragraph" w:styleId="BodyTextIndent">
    <w:name w:val="Body Text Indent"/>
    <w:basedOn w:val="Normal"/>
    <w:link w:val="BodyTextIndentChar"/>
    <w:unhideWhenUsed/>
    <w:rsid w:val="00ED169A"/>
    <w:pPr>
      <w:spacing w:after="0" w:line="240" w:lineRule="auto"/>
      <w:ind w:firstLine="720"/>
      <w:jc w:val="both"/>
    </w:pPr>
    <w:rPr>
      <w:rFonts w:ascii="Macedonian Tms" w:eastAsia="Times New Roman" w:hAnsi="Macedonian Tms" w:cs="Times New Roman"/>
      <w:sz w:val="24"/>
      <w:szCs w:val="24"/>
    </w:rPr>
  </w:style>
  <w:style w:type="character" w:customStyle="1" w:styleId="BodyTextIndentChar">
    <w:name w:val="Body Text Indent Char"/>
    <w:basedOn w:val="DefaultParagraphFont"/>
    <w:link w:val="BodyTextIndent"/>
    <w:rsid w:val="00ED169A"/>
    <w:rPr>
      <w:rFonts w:ascii="Macedonian Tms" w:eastAsia="Times New Roman" w:hAnsi="Macedonian Tms" w:cs="Times New Roman"/>
      <w:sz w:val="24"/>
      <w:szCs w:val="24"/>
    </w:rPr>
  </w:style>
  <w:style w:type="paragraph" w:styleId="Subtitle">
    <w:name w:val="Subtitle"/>
    <w:basedOn w:val="Normal"/>
    <w:link w:val="SubtitleChar"/>
    <w:uiPriority w:val="99"/>
    <w:qFormat/>
    <w:rsid w:val="00ED169A"/>
    <w:pPr>
      <w:spacing w:after="0" w:line="240" w:lineRule="auto"/>
      <w:jc w:val="center"/>
    </w:pPr>
    <w:rPr>
      <w:rFonts w:ascii="Macedonian Tms" w:eastAsia="Times New Roman" w:hAnsi="Macedonian Tms" w:cs="Times New Roman"/>
      <w:b/>
      <w:bCs/>
      <w:sz w:val="36"/>
      <w:szCs w:val="24"/>
    </w:rPr>
  </w:style>
  <w:style w:type="character" w:customStyle="1" w:styleId="SubtitleChar">
    <w:name w:val="Subtitle Char"/>
    <w:basedOn w:val="DefaultParagraphFont"/>
    <w:link w:val="Subtitle"/>
    <w:uiPriority w:val="99"/>
    <w:rsid w:val="00ED169A"/>
    <w:rPr>
      <w:rFonts w:ascii="Macedonian Tms" w:eastAsia="Times New Roman" w:hAnsi="Macedonian Tms" w:cs="Times New Roman"/>
      <w:b/>
      <w:bCs/>
      <w:sz w:val="36"/>
      <w:szCs w:val="24"/>
    </w:rPr>
  </w:style>
  <w:style w:type="paragraph" w:styleId="BodyTextIndent2">
    <w:name w:val="Body Text Indent 2"/>
    <w:basedOn w:val="Normal"/>
    <w:link w:val="BodyTextIndent2Char"/>
    <w:uiPriority w:val="99"/>
    <w:unhideWhenUsed/>
    <w:rsid w:val="00ED169A"/>
    <w:pPr>
      <w:spacing w:after="0" w:line="240" w:lineRule="auto"/>
      <w:ind w:left="720"/>
      <w:jc w:val="both"/>
    </w:pPr>
    <w:rPr>
      <w:rFonts w:ascii="Macedonian Tms" w:eastAsia="Times New Roman" w:hAnsi="Macedonian Tms" w:cs="Times New Roman"/>
      <w:sz w:val="24"/>
      <w:szCs w:val="24"/>
    </w:rPr>
  </w:style>
  <w:style w:type="character" w:customStyle="1" w:styleId="BodyTextIndent2Char">
    <w:name w:val="Body Text Indent 2 Char"/>
    <w:basedOn w:val="DefaultParagraphFont"/>
    <w:link w:val="BodyTextIndent2"/>
    <w:uiPriority w:val="99"/>
    <w:rsid w:val="00ED169A"/>
    <w:rPr>
      <w:rFonts w:ascii="Macedonian Tms" w:eastAsia="Times New Roman" w:hAnsi="Macedonian Tms" w:cs="Times New Roman"/>
      <w:sz w:val="24"/>
      <w:szCs w:val="24"/>
    </w:rPr>
  </w:style>
  <w:style w:type="paragraph" w:styleId="BodyTextIndent3">
    <w:name w:val="Body Text Indent 3"/>
    <w:basedOn w:val="Normal"/>
    <w:link w:val="BodyTextIndent3Char"/>
    <w:unhideWhenUsed/>
    <w:rsid w:val="00ED169A"/>
    <w:pPr>
      <w:spacing w:after="0" w:line="360" w:lineRule="auto"/>
      <w:ind w:firstLine="720"/>
      <w:jc w:val="both"/>
    </w:pPr>
    <w:rPr>
      <w:rFonts w:ascii="Macedonian Tms" w:eastAsia="Times New Roman" w:hAnsi="Macedonian Tms" w:cs="Times New Roman"/>
      <w:sz w:val="24"/>
      <w:szCs w:val="24"/>
    </w:rPr>
  </w:style>
  <w:style w:type="character" w:customStyle="1" w:styleId="BodyTextIndent3Char">
    <w:name w:val="Body Text Indent 3 Char"/>
    <w:basedOn w:val="DefaultParagraphFont"/>
    <w:link w:val="BodyTextIndent3"/>
    <w:rsid w:val="00ED169A"/>
    <w:rPr>
      <w:rFonts w:ascii="Macedonian Tms" w:eastAsia="Times New Roman" w:hAnsi="Macedonian Tms" w:cs="Times New Roman"/>
      <w:sz w:val="24"/>
      <w:szCs w:val="24"/>
    </w:rPr>
  </w:style>
  <w:style w:type="character" w:customStyle="1" w:styleId="BalloonTextChar">
    <w:name w:val="Balloon Text Char"/>
    <w:basedOn w:val="DefaultParagraphFont"/>
    <w:link w:val="BalloonText"/>
    <w:uiPriority w:val="99"/>
    <w:semiHidden/>
    <w:rsid w:val="00ED169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ED169A"/>
    <w:pPr>
      <w:spacing w:after="0" w:line="240" w:lineRule="auto"/>
    </w:pPr>
    <w:rPr>
      <w:rFonts w:ascii="Tahoma" w:eastAsia="Times New Roman" w:hAnsi="Tahoma" w:cs="Tahoma"/>
      <w:sz w:val="16"/>
      <w:szCs w:val="16"/>
    </w:rPr>
  </w:style>
  <w:style w:type="paragraph" w:styleId="ListParagraph">
    <w:name w:val="List Paragraph"/>
    <w:basedOn w:val="Normal"/>
    <w:uiPriority w:val="34"/>
    <w:qFormat/>
    <w:rsid w:val="00ED169A"/>
    <w:pPr>
      <w:ind w:left="720"/>
      <w:contextualSpacing/>
    </w:pPr>
  </w:style>
  <w:style w:type="character" w:customStyle="1" w:styleId="Char">
    <w:name w:val="Текст Char"/>
    <w:basedOn w:val="DefaultParagraphFont"/>
    <w:link w:val="a"/>
    <w:locked/>
    <w:rsid w:val="00ED169A"/>
    <w:rPr>
      <w:rFonts w:ascii="TimesNewRoman" w:hAnsi="TimesNewRoman" w:cs="TimesNewRoman"/>
      <w:sz w:val="24"/>
      <w:lang w:val="mk-MK"/>
    </w:rPr>
  </w:style>
  <w:style w:type="paragraph" w:customStyle="1" w:styleId="a">
    <w:name w:val="Текст"/>
    <w:basedOn w:val="Normal"/>
    <w:link w:val="Char"/>
    <w:rsid w:val="00ED169A"/>
    <w:pPr>
      <w:spacing w:after="120" w:line="240" w:lineRule="auto"/>
      <w:jc w:val="both"/>
    </w:pPr>
    <w:rPr>
      <w:rFonts w:ascii="TimesNewRoman" w:hAnsi="TimesNewRoman" w:cs="TimesNewRoman"/>
      <w:sz w:val="24"/>
      <w:lang w:val="mk-MK"/>
    </w:rPr>
  </w:style>
  <w:style w:type="paragraph" w:customStyle="1" w:styleId="Default">
    <w:name w:val="Default"/>
    <w:rsid w:val="00ED169A"/>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mk-MK" w:eastAsia="mk-MK"/>
    </w:rPr>
  </w:style>
  <w:style w:type="paragraph" w:customStyle="1" w:styleId="CM5">
    <w:name w:val="CM5"/>
    <w:basedOn w:val="Default"/>
    <w:next w:val="Default"/>
    <w:uiPriority w:val="99"/>
    <w:rsid w:val="00ED169A"/>
    <w:rPr>
      <w:color w:val="auto"/>
    </w:rPr>
  </w:style>
  <w:style w:type="paragraph" w:customStyle="1" w:styleId="CM1">
    <w:name w:val="CM1"/>
    <w:basedOn w:val="Default"/>
    <w:next w:val="Default"/>
    <w:uiPriority w:val="99"/>
    <w:rsid w:val="00ED169A"/>
    <w:pPr>
      <w:spacing w:line="231" w:lineRule="atLeast"/>
    </w:pPr>
    <w:rPr>
      <w:color w:val="auto"/>
    </w:rPr>
  </w:style>
  <w:style w:type="paragraph" w:customStyle="1" w:styleId="CM2">
    <w:name w:val="CM2"/>
    <w:basedOn w:val="Default"/>
    <w:next w:val="Default"/>
    <w:uiPriority w:val="99"/>
    <w:rsid w:val="00ED169A"/>
    <w:pPr>
      <w:spacing w:line="231" w:lineRule="atLeast"/>
    </w:pPr>
    <w:rPr>
      <w:color w:val="auto"/>
    </w:rPr>
  </w:style>
  <w:style w:type="paragraph" w:customStyle="1" w:styleId="2">
    <w:name w:val="Наслов 2"/>
    <w:basedOn w:val="Normal"/>
    <w:rsid w:val="00ED169A"/>
    <w:pPr>
      <w:keepNext/>
      <w:spacing w:before="480" w:after="120" w:line="240" w:lineRule="auto"/>
      <w:outlineLvl w:val="0"/>
    </w:pPr>
    <w:rPr>
      <w:rFonts w:ascii="Times New Roman" w:eastAsia="Times New Roman" w:hAnsi="Times New Roman" w:cs="Arial"/>
      <w:b/>
      <w:bCs/>
      <w:kern w:val="32"/>
      <w:sz w:val="28"/>
      <w:szCs w:val="32"/>
      <w:lang w:val="mk-MK"/>
    </w:rPr>
  </w:style>
  <w:style w:type="character" w:styleId="FootnoteReference">
    <w:name w:val="footnote reference"/>
    <w:uiPriority w:val="99"/>
    <w:unhideWhenUsed/>
    <w:rsid w:val="00ED169A"/>
    <w:rPr>
      <w:vertAlign w:val="superscript"/>
    </w:rPr>
  </w:style>
  <w:style w:type="character" w:customStyle="1" w:styleId="hps">
    <w:name w:val="hps"/>
    <w:basedOn w:val="DefaultParagraphFont"/>
    <w:rsid w:val="00ED169A"/>
  </w:style>
  <w:style w:type="character" w:styleId="Strong">
    <w:name w:val="Strong"/>
    <w:basedOn w:val="DefaultParagraphFont"/>
    <w:uiPriority w:val="22"/>
    <w:qFormat/>
    <w:rsid w:val="00ED169A"/>
    <w:rPr>
      <w:b/>
      <w:bCs/>
    </w:rPr>
  </w:style>
  <w:style w:type="character" w:styleId="PageNumber">
    <w:name w:val="page number"/>
    <w:basedOn w:val="DefaultParagraphFont"/>
    <w:rsid w:val="00ED16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SODR@IN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15169</Words>
  <Characters>86467</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prof.Nazmi Maliqi</dc:creator>
  <cp:keywords/>
  <dc:description/>
  <cp:lastModifiedBy>Blagoja Spirkoski</cp:lastModifiedBy>
  <cp:revision>2</cp:revision>
  <dcterms:created xsi:type="dcterms:W3CDTF">2019-02-01T10:48:00Z</dcterms:created>
  <dcterms:modified xsi:type="dcterms:W3CDTF">2019-02-01T10:48:00Z</dcterms:modified>
</cp:coreProperties>
</file>