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D55F4" w14:textId="69B6A0FD" w:rsidR="00531EE9" w:rsidRPr="000A33DA" w:rsidRDefault="00531EE9" w:rsidP="0062244A">
      <w:pPr>
        <w:pStyle w:val="Heading1"/>
        <w:spacing w:before="0"/>
        <w:jc w:val="center"/>
        <w:rPr>
          <w:rFonts w:ascii="Times New Roman" w:hAnsi="Times New Roman" w:cs="Times New Roman"/>
          <w:color w:val="auto"/>
        </w:rPr>
      </w:pPr>
      <w:r w:rsidRPr="000A33DA">
        <w:rPr>
          <w:rFonts w:ascii="Times New Roman" w:hAnsi="Times New Roman" w:cs="Times New Roman"/>
          <w:color w:val="auto"/>
        </w:rPr>
        <w:t>СТРАТЕГИЈА ЗА ОБЕЗБЕДУВАЊЕ КВАЛИТЕТ</w:t>
      </w:r>
      <w:r w:rsidR="006205A6">
        <w:rPr>
          <w:rFonts w:ascii="Times New Roman" w:hAnsi="Times New Roman" w:cs="Times New Roman"/>
          <w:color w:val="auto"/>
        </w:rPr>
        <w:t xml:space="preserve"> НА АМЕРИКАНСКИОТ УНИВЕРЗИТЕТ НА ЕВРОПА - ФОН</w:t>
      </w:r>
    </w:p>
    <w:p w14:paraId="50574EC7" w14:textId="77777777" w:rsidR="0062244A" w:rsidRDefault="0062244A" w:rsidP="0062244A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14:paraId="4075F9AA" w14:textId="77777777" w:rsidR="00AE3CD2" w:rsidRDefault="00531EE9" w:rsidP="0062244A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Стратегијата за обезбедување квалитет (во понатамошниот текст: Стратегија) е развоен документ во областа на воспоставување, следење и унапредување на системот за квалитет на Американскиот Универзитет на Европа - ФОН во Скопје (во понатамошниот текст: </w:t>
      </w:r>
      <w:r w:rsidR="00902A1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Универзитетот</w:t>
      </w:r>
      <w:r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). Опреде</w:t>
      </w:r>
      <w:r w:rsidR="00902A1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лувањето на Универзитетот за постојано и систематско работење на </w:t>
      </w:r>
      <w:r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унапре</w:t>
      </w:r>
      <w:r w:rsidR="00902A1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дувањето на системот за управување со квалитет во сите области на своето дејствување е дефинирано со Политиката за квалитет на АУЕ – ФОН. </w:t>
      </w:r>
    </w:p>
    <w:p w14:paraId="08F7D2A4" w14:textId="77777777" w:rsidR="00074FFD" w:rsidRPr="0062244A" w:rsidRDefault="00902A19" w:rsidP="0062244A">
      <w:pPr>
        <w:pStyle w:val="Heading1"/>
        <w:spacing w:before="0"/>
        <w:ind w:firstLine="7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Во согласност со член 19 од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Закон</w:t>
      </w:r>
      <w:r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от за високото образование, „Основна дејност на Универзитетот е да образува студенти и да ја развива науката и уметноста“.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Стратегија</w:t>
      </w:r>
      <w:r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та за обезбедување квалитет ги дефинира основните цели и приоритети во рамки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те</w:t>
      </w:r>
      <w:r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на дејностите кои ги извршува 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Универзитетот </w:t>
      </w:r>
      <w:r w:rsidR="00964531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 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има за цел да обезбеди основа за унапредување на системот за квалитет и да ги дефинира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начин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ите за остварување на таа цел.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Стратегија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та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е 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постојан докумен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т 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на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Универзитет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от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кој 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периодично ќе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би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де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преиспит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у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ван</w:t>
      </w:r>
      <w:r w:rsidR="00AE3C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, доплонуван и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ме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нуван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и кој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служи ка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к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о основ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за изра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ботка на акциони планови во областа на управување со квалитетот 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(краткорочни, сред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н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орочни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и д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о</w:t>
      </w:r>
      <w:r w:rsidR="00074FFD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лго</w:t>
      </w:r>
      <w:r w:rsidR="00531EE9" w:rsidRPr="0062244A">
        <w:rPr>
          <w:rFonts w:ascii="Times New Roman" w:hAnsi="Times New Roman" w:cs="Times New Roman"/>
          <w:b w:val="0"/>
          <w:color w:val="auto"/>
          <w:sz w:val="24"/>
          <w:szCs w:val="24"/>
        </w:rPr>
        <w:t>рочни).</w:t>
      </w:r>
    </w:p>
    <w:p w14:paraId="265895ED" w14:textId="77777777" w:rsidR="00A74F60" w:rsidRDefault="00074FFD" w:rsidP="00A74F6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Тргнувајќи од фактот дека високото образование е основа за развој на општеството засновано на знаење</w:t>
      </w:r>
      <w:r w:rsidR="0062244A">
        <w:rPr>
          <w:rFonts w:ascii="Times New Roman" w:hAnsi="Times New Roman" w:cs="Times New Roman"/>
          <w:sz w:val="24"/>
          <w:szCs w:val="24"/>
        </w:rPr>
        <w:t xml:space="preserve"> и на неговиот понатамошен економски и културен развој, како и основа за унапредување на демократијата и човековите права и слободи, мисијата на Универзитетот е преку образованието и научноистражувачката работа да</w:t>
      </w:r>
      <w:r w:rsidRPr="0062244A">
        <w:rPr>
          <w:rFonts w:ascii="Times New Roman" w:hAnsi="Times New Roman" w:cs="Times New Roman"/>
          <w:sz w:val="24"/>
          <w:szCs w:val="24"/>
        </w:rPr>
        <w:t xml:space="preserve"> о</w:t>
      </w:r>
      <w:r w:rsidR="0062244A">
        <w:rPr>
          <w:rFonts w:ascii="Times New Roman" w:hAnsi="Times New Roman" w:cs="Times New Roman"/>
          <w:sz w:val="24"/>
          <w:szCs w:val="24"/>
        </w:rPr>
        <w:t>возможи нависоки академски</w:t>
      </w:r>
      <w:r w:rsidRPr="0062244A">
        <w:rPr>
          <w:rFonts w:ascii="Times New Roman" w:hAnsi="Times New Roman" w:cs="Times New Roman"/>
          <w:sz w:val="24"/>
          <w:szCs w:val="24"/>
        </w:rPr>
        <w:t xml:space="preserve"> стандард</w:t>
      </w:r>
      <w:r w:rsidR="0062244A">
        <w:rPr>
          <w:rFonts w:ascii="Times New Roman" w:hAnsi="Times New Roman" w:cs="Times New Roman"/>
          <w:sz w:val="24"/>
          <w:szCs w:val="24"/>
        </w:rPr>
        <w:t>и</w:t>
      </w:r>
      <w:r w:rsidRPr="0062244A">
        <w:rPr>
          <w:rFonts w:ascii="Times New Roman" w:hAnsi="Times New Roman" w:cs="Times New Roman"/>
          <w:sz w:val="24"/>
          <w:szCs w:val="24"/>
        </w:rPr>
        <w:t xml:space="preserve"> и </w:t>
      </w:r>
      <w:r w:rsidR="0062244A">
        <w:rPr>
          <w:rFonts w:ascii="Times New Roman" w:hAnsi="Times New Roman" w:cs="Times New Roman"/>
          <w:sz w:val="24"/>
          <w:szCs w:val="24"/>
        </w:rPr>
        <w:t xml:space="preserve">да </w:t>
      </w:r>
      <w:r w:rsidRPr="0062244A">
        <w:rPr>
          <w:rFonts w:ascii="Times New Roman" w:hAnsi="Times New Roman" w:cs="Times New Roman"/>
          <w:sz w:val="24"/>
          <w:szCs w:val="24"/>
        </w:rPr>
        <w:t>обезбеди ст</w:t>
      </w:r>
      <w:r w:rsidR="0062244A">
        <w:rPr>
          <w:rFonts w:ascii="Times New Roman" w:hAnsi="Times New Roman" w:cs="Times New Roman"/>
          <w:sz w:val="24"/>
          <w:szCs w:val="24"/>
        </w:rPr>
        <w:t xml:space="preserve">екнување на </w:t>
      </w:r>
      <w:r w:rsidRPr="0062244A">
        <w:rPr>
          <w:rFonts w:ascii="Times New Roman" w:hAnsi="Times New Roman" w:cs="Times New Roman"/>
          <w:sz w:val="24"/>
          <w:szCs w:val="24"/>
        </w:rPr>
        <w:t>зна</w:t>
      </w:r>
      <w:r w:rsidR="0062244A">
        <w:rPr>
          <w:rFonts w:ascii="Times New Roman" w:hAnsi="Times New Roman" w:cs="Times New Roman"/>
          <w:sz w:val="24"/>
          <w:szCs w:val="24"/>
        </w:rPr>
        <w:t>е</w:t>
      </w:r>
      <w:r w:rsidRPr="0062244A">
        <w:rPr>
          <w:rFonts w:ascii="Times New Roman" w:hAnsi="Times New Roman" w:cs="Times New Roman"/>
          <w:sz w:val="24"/>
          <w:szCs w:val="24"/>
        </w:rPr>
        <w:t>ња и вештин</w:t>
      </w:r>
      <w:r w:rsidR="0062244A">
        <w:rPr>
          <w:rFonts w:ascii="Times New Roman" w:hAnsi="Times New Roman" w:cs="Times New Roman"/>
          <w:sz w:val="24"/>
          <w:szCs w:val="24"/>
        </w:rPr>
        <w:t>и</w:t>
      </w:r>
      <w:r w:rsidRPr="0062244A">
        <w:rPr>
          <w:rFonts w:ascii="Times New Roman" w:hAnsi="Times New Roman" w:cs="Times New Roman"/>
          <w:sz w:val="24"/>
          <w:szCs w:val="24"/>
        </w:rPr>
        <w:t xml:space="preserve"> </w:t>
      </w:r>
      <w:r w:rsidR="0062244A">
        <w:rPr>
          <w:rFonts w:ascii="Times New Roman" w:hAnsi="Times New Roman" w:cs="Times New Roman"/>
          <w:sz w:val="24"/>
          <w:szCs w:val="24"/>
        </w:rPr>
        <w:t xml:space="preserve">во </w:t>
      </w:r>
      <w:r w:rsidRPr="0062244A">
        <w:rPr>
          <w:rFonts w:ascii="Times New Roman" w:hAnsi="Times New Roman" w:cs="Times New Roman"/>
          <w:sz w:val="24"/>
          <w:szCs w:val="24"/>
        </w:rPr>
        <w:t>с</w:t>
      </w:r>
      <w:r w:rsidR="0062244A">
        <w:rPr>
          <w:rFonts w:ascii="Times New Roman" w:hAnsi="Times New Roman" w:cs="Times New Roman"/>
          <w:sz w:val="24"/>
          <w:szCs w:val="24"/>
        </w:rPr>
        <w:t xml:space="preserve">огласност со потребите на општеството, националниот развој и потребите на пазарот на трудот. За таа цел </w:t>
      </w:r>
      <w:r w:rsidRPr="0062244A">
        <w:rPr>
          <w:rFonts w:ascii="Times New Roman" w:hAnsi="Times New Roman" w:cs="Times New Roman"/>
          <w:sz w:val="24"/>
          <w:szCs w:val="24"/>
        </w:rPr>
        <w:t>Универзитет</w:t>
      </w:r>
      <w:r w:rsidR="0062244A">
        <w:rPr>
          <w:rFonts w:ascii="Times New Roman" w:hAnsi="Times New Roman" w:cs="Times New Roman"/>
          <w:sz w:val="24"/>
          <w:szCs w:val="24"/>
        </w:rPr>
        <w:t>от</w:t>
      </w:r>
      <w:r w:rsidRPr="0062244A">
        <w:rPr>
          <w:rFonts w:ascii="Times New Roman" w:hAnsi="Times New Roman" w:cs="Times New Roman"/>
          <w:sz w:val="24"/>
          <w:szCs w:val="24"/>
        </w:rPr>
        <w:t xml:space="preserve"> </w:t>
      </w:r>
      <w:r w:rsidR="0062244A">
        <w:rPr>
          <w:rFonts w:ascii="Times New Roman" w:hAnsi="Times New Roman" w:cs="Times New Roman"/>
          <w:sz w:val="24"/>
          <w:szCs w:val="24"/>
        </w:rPr>
        <w:t>е трајно определ</w:t>
      </w:r>
      <w:r w:rsidRPr="0062244A">
        <w:rPr>
          <w:rFonts w:ascii="Times New Roman" w:hAnsi="Times New Roman" w:cs="Times New Roman"/>
          <w:sz w:val="24"/>
          <w:szCs w:val="24"/>
        </w:rPr>
        <w:t xml:space="preserve">ен </w:t>
      </w:r>
      <w:r w:rsidR="0062244A">
        <w:rPr>
          <w:rFonts w:ascii="Times New Roman" w:hAnsi="Times New Roman" w:cs="Times New Roman"/>
          <w:sz w:val="24"/>
          <w:szCs w:val="24"/>
        </w:rPr>
        <w:t>за унапредување на</w:t>
      </w:r>
      <w:r w:rsidRPr="0062244A">
        <w:rPr>
          <w:rFonts w:ascii="Times New Roman" w:hAnsi="Times New Roman" w:cs="Times New Roman"/>
          <w:sz w:val="24"/>
          <w:szCs w:val="24"/>
        </w:rPr>
        <w:t xml:space="preserve"> квалитет</w:t>
      </w:r>
      <w:r w:rsidR="0062244A">
        <w:rPr>
          <w:rFonts w:ascii="Times New Roman" w:hAnsi="Times New Roman" w:cs="Times New Roman"/>
          <w:sz w:val="24"/>
          <w:szCs w:val="24"/>
        </w:rPr>
        <w:t xml:space="preserve">от на </w:t>
      </w:r>
      <w:r w:rsidRPr="0062244A">
        <w:rPr>
          <w:rFonts w:ascii="Times New Roman" w:hAnsi="Times New Roman" w:cs="Times New Roman"/>
          <w:sz w:val="24"/>
          <w:szCs w:val="24"/>
        </w:rPr>
        <w:t>високо</w:t>
      </w:r>
      <w:r w:rsidR="0062244A">
        <w:rPr>
          <w:rFonts w:ascii="Times New Roman" w:hAnsi="Times New Roman" w:cs="Times New Roman"/>
          <w:sz w:val="24"/>
          <w:szCs w:val="24"/>
        </w:rPr>
        <w:t>то</w:t>
      </w:r>
      <w:r w:rsidRPr="0062244A">
        <w:rPr>
          <w:rFonts w:ascii="Times New Roman" w:hAnsi="Times New Roman" w:cs="Times New Roman"/>
          <w:sz w:val="24"/>
          <w:szCs w:val="24"/>
        </w:rPr>
        <w:t xml:space="preserve"> образова</w:t>
      </w:r>
      <w:r w:rsidR="0062244A">
        <w:rPr>
          <w:rFonts w:ascii="Times New Roman" w:hAnsi="Times New Roman" w:cs="Times New Roman"/>
          <w:sz w:val="24"/>
          <w:szCs w:val="24"/>
        </w:rPr>
        <w:t xml:space="preserve">ние во согласност со Законот за високото образование, </w:t>
      </w:r>
      <w:r w:rsidR="0062244A" w:rsidRPr="005236C6">
        <w:rPr>
          <w:rFonts w:ascii="Times New Roman" w:hAnsi="Times New Roman" w:cs="Times New Roman"/>
          <w:sz w:val="24"/>
          <w:szCs w:val="24"/>
        </w:rPr>
        <w:t>националн</w:t>
      </w:r>
      <w:r w:rsidR="0062244A">
        <w:rPr>
          <w:rFonts w:ascii="Times New Roman" w:hAnsi="Times New Roman" w:cs="Times New Roman"/>
          <w:sz w:val="24"/>
          <w:szCs w:val="24"/>
        </w:rPr>
        <w:t>ите</w:t>
      </w:r>
      <w:r w:rsidR="0062244A" w:rsidRPr="005236C6">
        <w:rPr>
          <w:rFonts w:ascii="Times New Roman" w:hAnsi="Times New Roman" w:cs="Times New Roman"/>
          <w:sz w:val="24"/>
          <w:szCs w:val="24"/>
        </w:rPr>
        <w:t xml:space="preserve"> стратеги</w:t>
      </w:r>
      <w:r w:rsidR="0062244A">
        <w:rPr>
          <w:rFonts w:ascii="Times New Roman" w:hAnsi="Times New Roman" w:cs="Times New Roman"/>
          <w:sz w:val="24"/>
          <w:szCs w:val="24"/>
        </w:rPr>
        <w:t xml:space="preserve">и за </w:t>
      </w:r>
      <w:r w:rsidR="0062244A" w:rsidRPr="005236C6">
        <w:rPr>
          <w:rFonts w:ascii="Times New Roman" w:hAnsi="Times New Roman" w:cs="Times New Roman"/>
          <w:sz w:val="24"/>
          <w:szCs w:val="24"/>
        </w:rPr>
        <w:t>образова</w:t>
      </w:r>
      <w:r w:rsidR="0062244A">
        <w:rPr>
          <w:rFonts w:ascii="Times New Roman" w:hAnsi="Times New Roman" w:cs="Times New Roman"/>
          <w:sz w:val="24"/>
          <w:szCs w:val="24"/>
        </w:rPr>
        <w:t>ние</w:t>
      </w:r>
      <w:r w:rsidR="0062244A" w:rsidRPr="005236C6">
        <w:rPr>
          <w:rFonts w:ascii="Times New Roman" w:hAnsi="Times New Roman" w:cs="Times New Roman"/>
          <w:sz w:val="24"/>
          <w:szCs w:val="24"/>
        </w:rPr>
        <w:t>, национални</w:t>
      </w:r>
      <w:r w:rsidR="0062244A">
        <w:rPr>
          <w:rFonts w:ascii="Times New Roman" w:hAnsi="Times New Roman" w:cs="Times New Roman"/>
          <w:sz w:val="24"/>
          <w:szCs w:val="24"/>
        </w:rPr>
        <w:t>те</w:t>
      </w:r>
      <w:r w:rsidR="0062244A" w:rsidRPr="005236C6">
        <w:rPr>
          <w:rFonts w:ascii="Times New Roman" w:hAnsi="Times New Roman" w:cs="Times New Roman"/>
          <w:sz w:val="24"/>
          <w:szCs w:val="24"/>
        </w:rPr>
        <w:t xml:space="preserve"> пропис</w:t>
      </w:r>
      <w:r w:rsidR="0062244A">
        <w:rPr>
          <w:rFonts w:ascii="Times New Roman" w:hAnsi="Times New Roman" w:cs="Times New Roman"/>
          <w:sz w:val="24"/>
          <w:szCs w:val="24"/>
        </w:rPr>
        <w:t xml:space="preserve">и, </w:t>
      </w:r>
      <w:r w:rsidR="0062244A" w:rsidRPr="005236C6">
        <w:rPr>
          <w:rFonts w:ascii="Times New Roman" w:hAnsi="Times New Roman" w:cs="Times New Roman"/>
          <w:sz w:val="24"/>
          <w:szCs w:val="24"/>
        </w:rPr>
        <w:t>принцип</w:t>
      </w:r>
      <w:r w:rsidR="0062244A">
        <w:rPr>
          <w:rFonts w:ascii="Times New Roman" w:hAnsi="Times New Roman" w:cs="Times New Roman"/>
          <w:sz w:val="24"/>
          <w:szCs w:val="24"/>
        </w:rPr>
        <w:t>ите на</w:t>
      </w:r>
      <w:r w:rsidR="0062244A" w:rsidRPr="005236C6">
        <w:rPr>
          <w:rFonts w:ascii="Times New Roman" w:hAnsi="Times New Roman" w:cs="Times New Roman"/>
          <w:sz w:val="24"/>
          <w:szCs w:val="24"/>
        </w:rPr>
        <w:t xml:space="preserve"> болоњск</w:t>
      </w:r>
      <w:r w:rsidR="0062244A">
        <w:rPr>
          <w:rFonts w:ascii="Times New Roman" w:hAnsi="Times New Roman" w:cs="Times New Roman"/>
          <w:sz w:val="24"/>
          <w:szCs w:val="24"/>
        </w:rPr>
        <w:t xml:space="preserve">ата декларација, Европската стратегија за универзитетите, насоките од Европската асоцијација за обезбедување на квалитет во високото образование </w:t>
      </w:r>
      <w:r w:rsidR="0062244A" w:rsidRPr="0003669F">
        <w:rPr>
          <w:rFonts w:ascii="Times New Roman" w:hAnsi="Times New Roman" w:cs="Times New Roman"/>
          <w:sz w:val="24"/>
          <w:szCs w:val="24"/>
        </w:rPr>
        <w:t xml:space="preserve">(European Association for Quality Assurance in Higher Education - </w:t>
      </w:r>
      <w:r w:rsidR="0062244A" w:rsidRPr="006205A6">
        <w:rPr>
          <w:rFonts w:ascii="Times New Roman" w:hAnsi="Times New Roman" w:cs="Times New Roman"/>
          <w:sz w:val="24"/>
          <w:szCs w:val="24"/>
        </w:rPr>
        <w:t>ENQA</w:t>
      </w:r>
      <w:r w:rsidR="0062244A">
        <w:rPr>
          <w:rFonts w:ascii="Times New Roman" w:hAnsi="Times New Roman" w:cs="Times New Roman"/>
          <w:sz w:val="24"/>
          <w:szCs w:val="24"/>
        </w:rPr>
        <w:t>)</w:t>
      </w:r>
      <w:r w:rsidR="00CE1CE6">
        <w:rPr>
          <w:rFonts w:ascii="Times New Roman" w:hAnsi="Times New Roman" w:cs="Times New Roman"/>
          <w:sz w:val="24"/>
          <w:szCs w:val="24"/>
        </w:rPr>
        <w:t xml:space="preserve"> и</w:t>
      </w:r>
      <w:r w:rsidR="0062244A">
        <w:rPr>
          <w:rFonts w:ascii="Times New Roman" w:hAnsi="Times New Roman" w:cs="Times New Roman"/>
          <w:sz w:val="24"/>
          <w:szCs w:val="24"/>
        </w:rPr>
        <w:t xml:space="preserve"> </w:t>
      </w:r>
      <w:r w:rsidR="0062244A" w:rsidRPr="005236C6">
        <w:rPr>
          <w:rFonts w:ascii="Times New Roman" w:hAnsi="Times New Roman" w:cs="Times New Roman"/>
          <w:sz w:val="24"/>
          <w:szCs w:val="24"/>
        </w:rPr>
        <w:t>ISO</w:t>
      </w:r>
      <w:r w:rsidR="00CE1CE6">
        <w:rPr>
          <w:rFonts w:ascii="Times New Roman" w:hAnsi="Times New Roman" w:cs="Times New Roman"/>
          <w:sz w:val="24"/>
          <w:szCs w:val="24"/>
        </w:rPr>
        <w:t xml:space="preserve"> (</w:t>
      </w:r>
      <w:r w:rsidR="00CE1CE6" w:rsidRPr="00CE1CE6">
        <w:rPr>
          <w:rFonts w:ascii="Times New Roman" w:hAnsi="Times New Roman" w:cs="Times New Roman"/>
          <w:sz w:val="24"/>
          <w:szCs w:val="24"/>
          <w:shd w:val="clear" w:color="auto" w:fill="FFFFFF"/>
        </w:rPr>
        <w:t>International Organization for Standardization</w:t>
      </w:r>
      <w:r w:rsidR="00CE1CE6">
        <w:rPr>
          <w:rFonts w:ascii="Times New Roman" w:hAnsi="Times New Roman" w:cs="Times New Roman"/>
          <w:sz w:val="24"/>
          <w:szCs w:val="24"/>
        </w:rPr>
        <w:t xml:space="preserve">) </w:t>
      </w:r>
      <w:r w:rsidR="0062244A" w:rsidRPr="005236C6">
        <w:rPr>
          <w:rFonts w:ascii="Times New Roman" w:hAnsi="Times New Roman" w:cs="Times New Roman"/>
          <w:sz w:val="24"/>
          <w:szCs w:val="24"/>
        </w:rPr>
        <w:t>-</w:t>
      </w:r>
      <w:r w:rsidR="00CE1CE6">
        <w:rPr>
          <w:rFonts w:ascii="Times New Roman" w:hAnsi="Times New Roman" w:cs="Times New Roman"/>
          <w:sz w:val="24"/>
          <w:szCs w:val="24"/>
        </w:rPr>
        <w:t xml:space="preserve"> </w:t>
      </w:r>
      <w:r w:rsidR="0062244A" w:rsidRPr="005236C6">
        <w:rPr>
          <w:rFonts w:ascii="Times New Roman" w:hAnsi="Times New Roman" w:cs="Times New Roman"/>
          <w:sz w:val="24"/>
          <w:szCs w:val="24"/>
        </w:rPr>
        <w:t>стандардите.</w:t>
      </w:r>
      <w:r w:rsidR="006224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C6F5A" w14:textId="77777777" w:rsidR="0062244A" w:rsidRDefault="00A74F60" w:rsidP="0062244A">
      <w:pPr>
        <w:spacing w:after="15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Американскиот универзитет на Европа – ФОН е определен за отворена соработка, имплементација и постојано унапредување на системот на образование и квалитетот на студирање. Универзитетот се стреми да обезбеди функционална синтеза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4A">
        <w:rPr>
          <w:rFonts w:ascii="Times New Roman" w:hAnsi="Times New Roman" w:cs="Times New Roman"/>
          <w:sz w:val="24"/>
          <w:szCs w:val="24"/>
        </w:rPr>
        <w:t>традиционалното и иновативното образование со цел студентите да стекнат применливи знаења за денешницата која е обележана со глобален и мултидисциплинарен пристап на општествените процеси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244A">
        <w:rPr>
          <w:rFonts w:ascii="Times New Roman" w:hAnsi="Times New Roman" w:cs="Times New Roman"/>
          <w:sz w:val="24"/>
          <w:szCs w:val="24"/>
        </w:rPr>
        <w:t xml:space="preserve"> со истовремено разивање на креативноста и самостојноста во работата, иновативно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62244A">
        <w:rPr>
          <w:rFonts w:ascii="Times New Roman" w:hAnsi="Times New Roman" w:cs="Times New Roman"/>
          <w:sz w:val="24"/>
          <w:szCs w:val="24"/>
        </w:rPr>
        <w:t xml:space="preserve"> размислување, истражувачки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62244A">
        <w:rPr>
          <w:rFonts w:ascii="Times New Roman" w:hAnsi="Times New Roman" w:cs="Times New Roman"/>
          <w:sz w:val="24"/>
          <w:szCs w:val="24"/>
        </w:rPr>
        <w:t xml:space="preserve"> дух и нов</w:t>
      </w:r>
      <w:r>
        <w:rPr>
          <w:rFonts w:ascii="Times New Roman" w:hAnsi="Times New Roman" w:cs="Times New Roman"/>
          <w:sz w:val="24"/>
          <w:szCs w:val="24"/>
        </w:rPr>
        <w:t>ите</w:t>
      </w:r>
      <w:r w:rsidRPr="0062244A">
        <w:rPr>
          <w:rFonts w:ascii="Times New Roman" w:hAnsi="Times New Roman" w:cs="Times New Roman"/>
          <w:sz w:val="24"/>
          <w:szCs w:val="24"/>
        </w:rPr>
        <w:t xml:space="preserve"> пристап</w:t>
      </w:r>
      <w:r>
        <w:rPr>
          <w:rFonts w:ascii="Times New Roman" w:hAnsi="Times New Roman" w:cs="Times New Roman"/>
          <w:sz w:val="24"/>
          <w:szCs w:val="24"/>
        </w:rPr>
        <w:t xml:space="preserve">и за решавање на </w:t>
      </w:r>
      <w:r w:rsidRPr="0062244A">
        <w:rPr>
          <w:rFonts w:ascii="Times New Roman" w:hAnsi="Times New Roman" w:cs="Times New Roman"/>
          <w:sz w:val="24"/>
          <w:szCs w:val="24"/>
        </w:rPr>
        <w:t xml:space="preserve">проблемите. Универзитетот е место кое треба да создаде амбиент во кој студентите, наставниците и соработниците можат да ги остварат своите професионални интереси и да го зголемат своето знаење, </w:t>
      </w:r>
      <w:r w:rsidRPr="0062244A">
        <w:rPr>
          <w:rFonts w:ascii="Times New Roman" w:hAnsi="Times New Roman" w:cs="Times New Roman"/>
          <w:sz w:val="24"/>
          <w:szCs w:val="24"/>
        </w:rPr>
        <w:lastRenderedPageBreak/>
        <w:t>при што секоја активност за обезбедување квалитет ќе биде препознатлива и вреднувана.</w:t>
      </w:r>
    </w:p>
    <w:p w14:paraId="53C8A9C2" w14:textId="77777777" w:rsidR="00AA558D" w:rsidRPr="000A33DA" w:rsidRDefault="002C19DD" w:rsidP="0062244A">
      <w:pPr>
        <w:pStyle w:val="Heading1"/>
        <w:numPr>
          <w:ilvl w:val="0"/>
          <w:numId w:val="4"/>
        </w:numPr>
        <w:spacing w:before="0"/>
        <w:rPr>
          <w:rFonts w:ascii="Times New Roman" w:hAnsi="Times New Roman" w:cs="Times New Roman"/>
          <w:color w:val="auto"/>
        </w:rPr>
      </w:pPr>
      <w:r w:rsidRPr="000A33DA">
        <w:rPr>
          <w:rFonts w:ascii="Times New Roman" w:hAnsi="Times New Roman" w:cs="Times New Roman"/>
          <w:color w:val="auto"/>
        </w:rPr>
        <w:t>Ц</w:t>
      </w:r>
      <w:r w:rsidR="00AA558D" w:rsidRPr="000A33DA">
        <w:rPr>
          <w:rFonts w:ascii="Times New Roman" w:hAnsi="Times New Roman" w:cs="Times New Roman"/>
          <w:color w:val="auto"/>
        </w:rPr>
        <w:t>ели</w:t>
      </w:r>
    </w:p>
    <w:p w14:paraId="54255E0D" w14:textId="77777777" w:rsidR="00AA558D" w:rsidRDefault="00AA558D" w:rsidP="00622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60C1D" w14:textId="77777777" w:rsidR="002C19DD" w:rsidRDefault="00E64207" w:rsidP="002C19D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Стратегијата претставува основа за планирање и дефинирање на конкретни цели кои треба да бидат мерливи, изводливи, релевантни и временски определени. </w:t>
      </w:r>
      <w:r w:rsidR="002C19DD">
        <w:rPr>
          <w:rFonts w:ascii="Times New Roman" w:hAnsi="Times New Roman" w:cs="Times New Roman"/>
          <w:sz w:val="24"/>
          <w:szCs w:val="24"/>
        </w:rPr>
        <w:t xml:space="preserve">Универзитетот како свои долгорочни цели ги поставува: </w:t>
      </w:r>
    </w:p>
    <w:p w14:paraId="6F5B83E2" w14:textId="77777777" w:rsidR="002C19DD" w:rsidRDefault="002C19DD" w:rsidP="002C19D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стратешко планирање на високото образование во согласност со потребите на пазарот на трудот;</w:t>
      </w:r>
    </w:p>
    <w:p w14:paraId="24DF5CA8" w14:textId="77777777" w:rsidR="002C19DD" w:rsidRDefault="002C19DD" w:rsidP="002C19D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унапредување </w:t>
      </w:r>
      <w:r w:rsidR="00DA18A7" w:rsidRPr="0031516C">
        <w:rPr>
          <w:rFonts w:ascii="Times New Roman" w:hAnsi="Times New Roman" w:cs="Times New Roman"/>
          <w:sz w:val="24"/>
          <w:szCs w:val="24"/>
        </w:rPr>
        <w:t>на квалитетот на наставата</w:t>
      </w:r>
      <w:r w:rsidR="00DA18A7">
        <w:rPr>
          <w:rFonts w:ascii="Times New Roman" w:hAnsi="Times New Roman" w:cs="Times New Roman"/>
          <w:sz w:val="24"/>
          <w:szCs w:val="24"/>
        </w:rPr>
        <w:t xml:space="preserve"> и</w:t>
      </w:r>
      <w:r w:rsidR="00DA18A7" w:rsidRPr="0031516C">
        <w:rPr>
          <w:rFonts w:ascii="Times New Roman" w:hAnsi="Times New Roman" w:cs="Times New Roman"/>
          <w:sz w:val="24"/>
          <w:szCs w:val="24"/>
        </w:rPr>
        <w:t xml:space="preserve"> студирањето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7F24DB5" w14:textId="77777777" w:rsidR="002C19DD" w:rsidRDefault="002C19DD" w:rsidP="002C19D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зголемување на квалитетот и обемот на научноистражувачката работа;</w:t>
      </w:r>
    </w:p>
    <w:p w14:paraId="159BE6D5" w14:textId="77777777" w:rsidR="002C19DD" w:rsidRDefault="002C19DD" w:rsidP="002C19D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зголемување на обемот на трансферот на </w:t>
      </w:r>
      <w:r w:rsidR="00E64207">
        <w:rPr>
          <w:rFonts w:ascii="Times New Roman" w:hAnsi="Times New Roman" w:cs="Times New Roman"/>
          <w:sz w:val="24"/>
          <w:szCs w:val="24"/>
        </w:rPr>
        <w:t xml:space="preserve">знаења и </w:t>
      </w:r>
      <w:r>
        <w:rPr>
          <w:rFonts w:ascii="Times New Roman" w:hAnsi="Times New Roman" w:cs="Times New Roman"/>
          <w:sz w:val="24"/>
          <w:szCs w:val="24"/>
        </w:rPr>
        <w:t>технологии, примена и комерцијализација на резултатите од научната, истражувачката и уметничката работа;</w:t>
      </w:r>
    </w:p>
    <w:p w14:paraId="18F33733" w14:textId="77777777" w:rsidR="002C19DD" w:rsidRDefault="002C19DD" w:rsidP="002C19D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воспоставување и развој на концептот за доживотно учење;</w:t>
      </w:r>
    </w:p>
    <w:p w14:paraId="45994D62" w14:textId="77777777" w:rsidR="00DA18A7" w:rsidRDefault="002C19DD" w:rsidP="002C19D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зголемување на </w:t>
      </w:r>
      <w:r w:rsidR="00DA18A7">
        <w:rPr>
          <w:rFonts w:ascii="Times New Roman" w:hAnsi="Times New Roman" w:cs="Times New Roman"/>
          <w:sz w:val="24"/>
          <w:szCs w:val="24"/>
        </w:rPr>
        <w:t>меѓународната соработка и интернационализација на Универзитетот;</w:t>
      </w:r>
    </w:p>
    <w:p w14:paraId="253A88BD" w14:textId="77777777" w:rsidR="00DA18A7" w:rsidRPr="00DA18A7" w:rsidRDefault="00DA18A7" w:rsidP="00DA18A7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18A7">
        <w:rPr>
          <w:rFonts w:ascii="Times New Roman" w:hAnsi="Times New Roman" w:cs="Times New Roman"/>
          <w:sz w:val="24"/>
          <w:szCs w:val="24"/>
        </w:rPr>
        <w:t>подобрување на квалитетот на студиските програми;</w:t>
      </w:r>
    </w:p>
    <w:p w14:paraId="519C6FDC" w14:textId="77777777" w:rsidR="00DA18A7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31516C">
        <w:rPr>
          <w:rFonts w:ascii="Times New Roman" w:hAnsi="Times New Roman" w:cs="Times New Roman"/>
          <w:sz w:val="24"/>
          <w:szCs w:val="24"/>
        </w:rPr>
        <w:t xml:space="preserve">развивање на </w:t>
      </w:r>
      <w:r>
        <w:rPr>
          <w:rFonts w:ascii="Times New Roman" w:hAnsi="Times New Roman" w:cs="Times New Roman"/>
          <w:sz w:val="24"/>
          <w:szCs w:val="24"/>
        </w:rPr>
        <w:t>нови студиски програми во согласност со потребите на пазарот на трудот и развојните потреби на општеството и економијата;</w:t>
      </w:r>
    </w:p>
    <w:p w14:paraId="797C2369" w14:textId="77777777" w:rsidR="00DA18A7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развивање заеднички студиски програми со странски универзитети;</w:t>
      </w:r>
    </w:p>
    <w:p w14:paraId="2A6760D7" w14:textId="77777777" w:rsidR="00DA18A7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применување на современи методи, </w:t>
      </w:r>
      <w:r w:rsidRPr="005236C6">
        <w:rPr>
          <w:rFonts w:ascii="Times New Roman" w:hAnsi="Times New Roman" w:cs="Times New Roman"/>
          <w:sz w:val="24"/>
          <w:szCs w:val="24"/>
        </w:rPr>
        <w:t>техник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236C6">
        <w:rPr>
          <w:rFonts w:ascii="Times New Roman" w:hAnsi="Times New Roman" w:cs="Times New Roman"/>
          <w:sz w:val="24"/>
          <w:szCs w:val="24"/>
        </w:rPr>
        <w:t xml:space="preserve">и методологија </w:t>
      </w:r>
      <w:r>
        <w:rPr>
          <w:rFonts w:ascii="Times New Roman" w:hAnsi="Times New Roman" w:cs="Times New Roman"/>
          <w:sz w:val="24"/>
          <w:szCs w:val="24"/>
        </w:rPr>
        <w:t>во</w:t>
      </w:r>
      <w:r w:rsidRPr="005236C6">
        <w:rPr>
          <w:rFonts w:ascii="Times New Roman" w:hAnsi="Times New Roman" w:cs="Times New Roman"/>
          <w:sz w:val="24"/>
          <w:szCs w:val="24"/>
        </w:rPr>
        <w:t xml:space="preserve"> образовн</w:t>
      </w:r>
      <w:r>
        <w:rPr>
          <w:rFonts w:ascii="Times New Roman" w:hAnsi="Times New Roman" w:cs="Times New Roman"/>
          <w:sz w:val="24"/>
          <w:szCs w:val="24"/>
        </w:rPr>
        <w:t>иот</w:t>
      </w:r>
      <w:r w:rsidRPr="005236C6">
        <w:rPr>
          <w:rFonts w:ascii="Times New Roman" w:hAnsi="Times New Roman" w:cs="Times New Roman"/>
          <w:sz w:val="24"/>
          <w:szCs w:val="24"/>
        </w:rPr>
        <w:t xml:space="preserve"> процес</w:t>
      </w:r>
      <w:r>
        <w:rPr>
          <w:rFonts w:ascii="Times New Roman" w:hAnsi="Times New Roman" w:cs="Times New Roman"/>
          <w:sz w:val="24"/>
          <w:szCs w:val="24"/>
        </w:rPr>
        <w:t xml:space="preserve"> согласно европските и светските трендови во високото образование</w:t>
      </w:r>
      <w:r w:rsidRPr="005236C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како и потребите на корисниците на</w:t>
      </w:r>
      <w:r w:rsidRPr="005236C6">
        <w:rPr>
          <w:rFonts w:ascii="Times New Roman" w:hAnsi="Times New Roman" w:cs="Times New Roman"/>
          <w:sz w:val="24"/>
          <w:szCs w:val="24"/>
        </w:rPr>
        <w:t xml:space="preserve"> високо</w:t>
      </w:r>
      <w:r>
        <w:rPr>
          <w:rFonts w:ascii="Times New Roman" w:hAnsi="Times New Roman" w:cs="Times New Roman"/>
          <w:sz w:val="24"/>
          <w:szCs w:val="24"/>
        </w:rPr>
        <w:t>то</w:t>
      </w:r>
      <w:r w:rsidRPr="005236C6">
        <w:rPr>
          <w:rFonts w:ascii="Times New Roman" w:hAnsi="Times New Roman" w:cs="Times New Roman"/>
          <w:sz w:val="24"/>
          <w:szCs w:val="24"/>
        </w:rPr>
        <w:t xml:space="preserve"> образова</w:t>
      </w:r>
      <w:r>
        <w:rPr>
          <w:rFonts w:ascii="Times New Roman" w:hAnsi="Times New Roman" w:cs="Times New Roman"/>
          <w:sz w:val="24"/>
          <w:szCs w:val="24"/>
        </w:rPr>
        <w:t>ние;</w:t>
      </w:r>
    </w:p>
    <w:p w14:paraId="5AFAEEF2" w14:textId="77777777" w:rsidR="00DA18A7" w:rsidRPr="009C53DE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зголемување на соработката со странски</w:t>
      </w:r>
      <w:r w:rsidRPr="009C53DE">
        <w:rPr>
          <w:rFonts w:ascii="Times New Roman" w:hAnsi="Times New Roman" w:cs="Times New Roman"/>
          <w:sz w:val="24"/>
          <w:szCs w:val="24"/>
        </w:rPr>
        <w:t xml:space="preserve"> истражувачко-развојни институции за размена на искуства и стекнување нови знаења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ADA7C2" w14:textId="77777777" w:rsidR="00DA18A7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зголемување на бројот на корисници на програмите за </w:t>
      </w:r>
      <w:r w:rsidRPr="0031516C">
        <w:rPr>
          <w:rFonts w:ascii="Times New Roman" w:hAnsi="Times New Roman" w:cs="Times New Roman"/>
          <w:sz w:val="24"/>
          <w:szCs w:val="24"/>
        </w:rPr>
        <w:t xml:space="preserve">мобилност на </w:t>
      </w:r>
      <w:r>
        <w:rPr>
          <w:rFonts w:ascii="Times New Roman" w:hAnsi="Times New Roman" w:cs="Times New Roman"/>
          <w:sz w:val="24"/>
          <w:szCs w:val="24"/>
        </w:rPr>
        <w:t>студентите, наставниот и административниот кадар;</w:t>
      </w:r>
    </w:p>
    <w:p w14:paraId="0C09A242" w14:textId="77777777" w:rsidR="00DA18A7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зголемено учество во домашни и меѓународни научноистражувачки проекти;</w:t>
      </w:r>
    </w:p>
    <w:p w14:paraId="68A27D37" w14:textId="77777777" w:rsidR="00DA18A7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унапре</w:t>
      </w:r>
      <w:r>
        <w:rPr>
          <w:rFonts w:ascii="Times New Roman" w:hAnsi="Times New Roman" w:cs="Times New Roman"/>
          <w:sz w:val="24"/>
          <w:szCs w:val="24"/>
        </w:rPr>
        <w:t xml:space="preserve">дување на </w:t>
      </w:r>
      <w:r w:rsidRPr="006E7206">
        <w:rPr>
          <w:rFonts w:ascii="Times New Roman" w:hAnsi="Times New Roman" w:cs="Times New Roman"/>
          <w:sz w:val="24"/>
          <w:szCs w:val="24"/>
        </w:rPr>
        <w:t>зна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E7206">
        <w:rPr>
          <w:rFonts w:ascii="Times New Roman" w:hAnsi="Times New Roman" w:cs="Times New Roman"/>
          <w:sz w:val="24"/>
          <w:szCs w:val="24"/>
        </w:rPr>
        <w:t>њ</w:t>
      </w:r>
      <w:r>
        <w:rPr>
          <w:rFonts w:ascii="Times New Roman" w:hAnsi="Times New Roman" w:cs="Times New Roman"/>
          <w:sz w:val="24"/>
          <w:szCs w:val="24"/>
        </w:rPr>
        <w:t xml:space="preserve">ето </w:t>
      </w:r>
      <w:r w:rsidRPr="006E7206">
        <w:rPr>
          <w:rFonts w:ascii="Times New Roman" w:hAnsi="Times New Roman" w:cs="Times New Roman"/>
          <w:sz w:val="24"/>
          <w:szCs w:val="24"/>
        </w:rPr>
        <w:t>и компетенци</w:t>
      </w:r>
      <w:r>
        <w:rPr>
          <w:rFonts w:ascii="Times New Roman" w:hAnsi="Times New Roman" w:cs="Times New Roman"/>
          <w:sz w:val="24"/>
          <w:szCs w:val="24"/>
        </w:rPr>
        <w:t>ите на</w:t>
      </w:r>
      <w:r w:rsidRPr="006E7206">
        <w:rPr>
          <w:rFonts w:ascii="Times New Roman" w:hAnsi="Times New Roman" w:cs="Times New Roman"/>
          <w:sz w:val="24"/>
          <w:szCs w:val="24"/>
        </w:rPr>
        <w:t xml:space="preserve"> наставн</w:t>
      </w:r>
      <w:r>
        <w:rPr>
          <w:rFonts w:ascii="Times New Roman" w:hAnsi="Times New Roman" w:cs="Times New Roman"/>
          <w:sz w:val="24"/>
          <w:szCs w:val="24"/>
        </w:rPr>
        <w:t xml:space="preserve">иот </w:t>
      </w:r>
      <w:r w:rsidRPr="006E7206">
        <w:rPr>
          <w:rFonts w:ascii="Times New Roman" w:hAnsi="Times New Roman" w:cs="Times New Roman"/>
          <w:sz w:val="24"/>
          <w:szCs w:val="24"/>
        </w:rPr>
        <w:t>и ненаставн</w:t>
      </w:r>
      <w:r>
        <w:rPr>
          <w:rFonts w:ascii="Times New Roman" w:hAnsi="Times New Roman" w:cs="Times New Roman"/>
          <w:sz w:val="24"/>
          <w:szCs w:val="24"/>
        </w:rPr>
        <w:t>иот кадар;</w:t>
      </w:r>
    </w:p>
    <w:p w14:paraId="3CAA8C82" w14:textId="77777777" w:rsidR="00DA18A7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развивање функционален систем за следење на членовите на Алумни заедницата и нивно вклучување во развојните планови на АУЕ – ФОН;</w:t>
      </w:r>
    </w:p>
    <w:p w14:paraId="75DD35C8" w14:textId="77777777" w:rsidR="00DA18A7" w:rsidRDefault="00DA18A7" w:rsidP="00DA18A7">
      <w:pPr>
        <w:pStyle w:val="ListParagraph"/>
        <w:numPr>
          <w:ilvl w:val="0"/>
          <w:numId w:val="11"/>
        </w:numPr>
        <w:shd w:val="clear" w:color="auto" w:fill="FFFFFF"/>
        <w:spacing w:after="225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унапре</w:t>
      </w:r>
      <w:r>
        <w:rPr>
          <w:rFonts w:ascii="Times New Roman" w:hAnsi="Times New Roman" w:cs="Times New Roman"/>
          <w:sz w:val="24"/>
          <w:szCs w:val="24"/>
        </w:rPr>
        <w:t xml:space="preserve">дуваље на </w:t>
      </w:r>
      <w:r w:rsidRPr="006E7206">
        <w:rPr>
          <w:rFonts w:ascii="Times New Roman" w:hAnsi="Times New Roman" w:cs="Times New Roman"/>
          <w:sz w:val="24"/>
          <w:szCs w:val="24"/>
        </w:rPr>
        <w:t>квалитет</w:t>
      </w:r>
      <w:r>
        <w:rPr>
          <w:rFonts w:ascii="Times New Roman" w:hAnsi="Times New Roman" w:cs="Times New Roman"/>
          <w:sz w:val="24"/>
          <w:szCs w:val="24"/>
        </w:rPr>
        <w:t xml:space="preserve">от на </w:t>
      </w:r>
      <w:r w:rsidRPr="006E7206">
        <w:rPr>
          <w:rFonts w:ascii="Times New Roman" w:hAnsi="Times New Roman" w:cs="Times New Roman"/>
          <w:sz w:val="24"/>
          <w:szCs w:val="24"/>
        </w:rPr>
        <w:t>библиотекарски</w:t>
      </w:r>
      <w:r>
        <w:rPr>
          <w:rFonts w:ascii="Times New Roman" w:hAnsi="Times New Roman" w:cs="Times New Roman"/>
          <w:sz w:val="24"/>
          <w:szCs w:val="24"/>
        </w:rPr>
        <w:t xml:space="preserve">те </w:t>
      </w:r>
      <w:r w:rsidRPr="006E7206">
        <w:rPr>
          <w:rFonts w:ascii="Times New Roman" w:hAnsi="Times New Roman" w:cs="Times New Roman"/>
          <w:sz w:val="24"/>
          <w:szCs w:val="24"/>
        </w:rPr>
        <w:t>и информаци</w:t>
      </w:r>
      <w:r>
        <w:rPr>
          <w:rFonts w:ascii="Times New Roman" w:hAnsi="Times New Roman" w:cs="Times New Roman"/>
          <w:sz w:val="24"/>
          <w:szCs w:val="24"/>
        </w:rPr>
        <w:t xml:space="preserve">ските </w:t>
      </w:r>
      <w:r w:rsidRPr="006E7206">
        <w:rPr>
          <w:rFonts w:ascii="Times New Roman" w:hAnsi="Times New Roman" w:cs="Times New Roman"/>
          <w:sz w:val="24"/>
          <w:szCs w:val="24"/>
        </w:rPr>
        <w:t>ресурс</w:t>
      </w:r>
      <w:r>
        <w:rPr>
          <w:rFonts w:ascii="Times New Roman" w:hAnsi="Times New Roman" w:cs="Times New Roman"/>
          <w:sz w:val="24"/>
          <w:szCs w:val="24"/>
        </w:rPr>
        <w:t>и; и</w:t>
      </w:r>
    </w:p>
    <w:p w14:paraId="426542B3" w14:textId="77777777" w:rsidR="00DA18A7" w:rsidRDefault="00DA18A7" w:rsidP="00AE3CD2">
      <w:pPr>
        <w:pStyle w:val="ListParagraph"/>
        <w:numPr>
          <w:ilvl w:val="0"/>
          <w:numId w:val="11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E7206">
        <w:rPr>
          <w:rFonts w:ascii="Times New Roman" w:hAnsi="Times New Roman" w:cs="Times New Roman"/>
          <w:sz w:val="24"/>
          <w:szCs w:val="24"/>
        </w:rPr>
        <w:t>унапре</w:t>
      </w:r>
      <w:r>
        <w:rPr>
          <w:rFonts w:ascii="Times New Roman" w:hAnsi="Times New Roman" w:cs="Times New Roman"/>
          <w:sz w:val="24"/>
          <w:szCs w:val="24"/>
        </w:rPr>
        <w:t xml:space="preserve">дување на </w:t>
      </w:r>
      <w:r w:rsidRPr="006E7206">
        <w:rPr>
          <w:rFonts w:ascii="Times New Roman" w:hAnsi="Times New Roman" w:cs="Times New Roman"/>
          <w:sz w:val="24"/>
          <w:szCs w:val="24"/>
        </w:rPr>
        <w:t>квалитет</w:t>
      </w:r>
      <w:r>
        <w:rPr>
          <w:rFonts w:ascii="Times New Roman" w:hAnsi="Times New Roman" w:cs="Times New Roman"/>
          <w:sz w:val="24"/>
          <w:szCs w:val="24"/>
        </w:rPr>
        <w:t xml:space="preserve">от на </w:t>
      </w:r>
      <w:r w:rsidRPr="006E7206">
        <w:rPr>
          <w:rFonts w:ascii="Times New Roman" w:hAnsi="Times New Roman" w:cs="Times New Roman"/>
          <w:sz w:val="24"/>
          <w:szCs w:val="24"/>
        </w:rPr>
        <w:t>услов</w:t>
      </w:r>
      <w:r>
        <w:rPr>
          <w:rFonts w:ascii="Times New Roman" w:hAnsi="Times New Roman" w:cs="Times New Roman"/>
          <w:sz w:val="24"/>
          <w:szCs w:val="24"/>
        </w:rPr>
        <w:t>ите за</w:t>
      </w:r>
      <w:r w:rsidR="00AE3CD2">
        <w:rPr>
          <w:rFonts w:ascii="Times New Roman" w:hAnsi="Times New Roman" w:cs="Times New Roman"/>
          <w:sz w:val="24"/>
          <w:szCs w:val="24"/>
        </w:rPr>
        <w:t xml:space="preserve"> работа, просториите и опремата.</w:t>
      </w:r>
    </w:p>
    <w:p w14:paraId="41BCAF69" w14:textId="77777777" w:rsidR="00AA558D" w:rsidRDefault="00AE3CD2" w:rsidP="004E51D1">
      <w:pPr>
        <w:shd w:val="clear" w:color="auto" w:fill="FFFFFF"/>
        <w:spacing w:after="22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Вака дефинираните долгорочни цели може да се постигнат со планирано управување со системот за квалитет, врз основа на правилно поставени краткорочни и среднорочни цели и реално планирани и доследно спроведени активности кои ќе обезбедат унапредување на квалитетот на Универзитетот во целина. </w:t>
      </w:r>
    </w:p>
    <w:p w14:paraId="7EA21593" w14:textId="77777777" w:rsidR="00A81649" w:rsidRDefault="00A81649" w:rsidP="004E51D1">
      <w:pPr>
        <w:shd w:val="clear" w:color="auto" w:fill="FFFFFF"/>
        <w:spacing w:after="225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B229EB7" w14:textId="77777777" w:rsidR="000A33DA" w:rsidRPr="000A33DA" w:rsidRDefault="000A33DA" w:rsidP="000A33DA">
      <w:pPr>
        <w:pStyle w:val="Heading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0A33DA">
        <w:rPr>
          <w:rFonts w:ascii="Times New Roman" w:hAnsi="Times New Roman" w:cs="Times New Roman"/>
          <w:color w:val="auto"/>
        </w:rPr>
        <w:lastRenderedPageBreak/>
        <w:t>Мерки за обезбедување квалитет</w:t>
      </w:r>
    </w:p>
    <w:p w14:paraId="6A2FA520" w14:textId="77777777" w:rsidR="000A33DA" w:rsidRPr="004E51D1" w:rsidRDefault="000A33DA" w:rsidP="004E51D1">
      <w:pPr>
        <w:shd w:val="clear" w:color="auto" w:fill="FFFFFF"/>
        <w:spacing w:after="225"/>
        <w:ind w:firstLine="720"/>
        <w:jc w:val="both"/>
      </w:pPr>
    </w:p>
    <w:p w14:paraId="40DEA3E0" w14:textId="77777777" w:rsidR="000A33DA" w:rsidRDefault="000A33DA" w:rsidP="001A796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Мерките за </w:t>
      </w:r>
      <w:r w:rsidR="001A796D">
        <w:rPr>
          <w:rFonts w:ascii="Times New Roman" w:hAnsi="Times New Roman" w:cs="Times New Roman"/>
          <w:sz w:val="24"/>
          <w:szCs w:val="24"/>
        </w:rPr>
        <w:t xml:space="preserve">следење, </w:t>
      </w:r>
      <w:r>
        <w:rPr>
          <w:rFonts w:ascii="Times New Roman" w:hAnsi="Times New Roman" w:cs="Times New Roman"/>
          <w:sz w:val="24"/>
          <w:szCs w:val="24"/>
        </w:rPr>
        <w:t xml:space="preserve">обезбедување </w:t>
      </w:r>
      <w:r w:rsidR="001A796D">
        <w:rPr>
          <w:rFonts w:ascii="Times New Roman" w:hAnsi="Times New Roman" w:cs="Times New Roman"/>
          <w:sz w:val="24"/>
          <w:szCs w:val="24"/>
        </w:rPr>
        <w:t xml:space="preserve">и подобрување на </w:t>
      </w:r>
      <w:r>
        <w:rPr>
          <w:rFonts w:ascii="Times New Roman" w:hAnsi="Times New Roman" w:cs="Times New Roman"/>
          <w:sz w:val="24"/>
          <w:szCs w:val="24"/>
        </w:rPr>
        <w:t>квалитет</w:t>
      </w:r>
      <w:r w:rsidR="001A796D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ги опфаќаат следните активности:</w:t>
      </w:r>
    </w:p>
    <w:p w14:paraId="3841ADC1" w14:textId="77777777" w:rsidR="00764DF5" w:rsidRDefault="00764DF5" w:rsidP="00764DF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преиспитување и подобрување на Политиката за квалитет;</w:t>
      </w:r>
    </w:p>
    <w:p w14:paraId="4AB395BC" w14:textId="77777777" w:rsidR="00CB7E86" w:rsidRDefault="00CB7E86" w:rsidP="000A3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формирање и развој на институционална рамка на систем за управување со квалитет, пратење и преиспитување на сите области за обезбедување квалитет, утврдување на релевантни индикатори за квалитет и активности за преиспитување и унапредување на квалитетот за секоја дефинирана област; </w:t>
      </w:r>
    </w:p>
    <w:p w14:paraId="66843838" w14:textId="77777777" w:rsidR="00A81649" w:rsidRDefault="00A81649" w:rsidP="000A3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континуирано </w:t>
      </w:r>
      <w:r w:rsidR="000A33DA">
        <w:rPr>
          <w:rFonts w:ascii="Times New Roman" w:hAnsi="Times New Roman" w:cs="Times New Roman"/>
          <w:sz w:val="24"/>
          <w:szCs w:val="24"/>
        </w:rPr>
        <w:t xml:space="preserve">следење и усогласување </w:t>
      </w:r>
      <w:r>
        <w:rPr>
          <w:rFonts w:ascii="Times New Roman" w:hAnsi="Times New Roman" w:cs="Times New Roman"/>
          <w:sz w:val="24"/>
          <w:szCs w:val="24"/>
        </w:rPr>
        <w:t>со стандардите усвоени од Националниот совет за високото образование и научноистражувачката дејност и Агенцијата за квалитет во високото образование;</w:t>
      </w:r>
    </w:p>
    <w:p w14:paraId="796D9DE6" w14:textId="77777777" w:rsidR="00764DF5" w:rsidRDefault="00764DF5" w:rsidP="00764DF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задолжителна самоевалуација во сите области во интервал од најмногу 3 години, а по потреба и во пократки интервали;</w:t>
      </w:r>
    </w:p>
    <w:p w14:paraId="7D4F6D6C" w14:textId="77777777" w:rsidR="00764DF5" w:rsidRDefault="00764DF5" w:rsidP="00764DF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семестрално анкетирање на студентите преку анонимно пополнување на прашалник за квалитетот на наставно – образовниот процес, студиските програми, наставниот, соработничкиот и административниот кадар, функционирањето на стручните служби и др.;</w:t>
      </w:r>
    </w:p>
    <w:p w14:paraId="6B25C596" w14:textId="77777777" w:rsidR="00A81649" w:rsidRDefault="00A81649" w:rsidP="000A3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периодична анализа за проверка на квалитетот на образованието на Универзитетот во целина, која ќе ги утврди предностите/силните страни, слабостите, можностите и опасностите/заканите (</w:t>
      </w:r>
      <w:r w:rsidRPr="004E51D1">
        <w:rPr>
          <w:rFonts w:ascii="Times New Roman" w:hAnsi="Times New Roman" w:cs="Times New Roman"/>
          <w:sz w:val="24"/>
          <w:szCs w:val="24"/>
        </w:rPr>
        <w:t>Strengths, Weaknesses, Opportunities, Threats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6205A6">
        <w:rPr>
          <w:rFonts w:ascii="Times New Roman" w:hAnsi="Times New Roman" w:cs="Times New Roman"/>
          <w:sz w:val="24"/>
          <w:szCs w:val="24"/>
        </w:rPr>
        <w:t xml:space="preserve">SWOT </w:t>
      </w:r>
      <w:r>
        <w:rPr>
          <w:rFonts w:ascii="Times New Roman" w:hAnsi="Times New Roman" w:cs="Times New Roman"/>
          <w:sz w:val="24"/>
          <w:szCs w:val="24"/>
        </w:rPr>
        <w:t>анализа);</w:t>
      </w:r>
    </w:p>
    <w:p w14:paraId="231A075A" w14:textId="77777777" w:rsidR="00764DF5" w:rsidRDefault="00764DF5" w:rsidP="00764DF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следење и усовршување на активностите за реализација на корективните мерки предложени по анализата на податоците добиени преку постапките за следење на квалитетот;</w:t>
      </w:r>
    </w:p>
    <w:p w14:paraId="3898C4EA" w14:textId="77777777" w:rsidR="00822CE2" w:rsidRDefault="00822CE2" w:rsidP="00764DF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проширување на меѓународната соработка, особено преку спроведување заеднички студиски програми, размена на наставници, соработници и студенти и заедничко учество во научни проекти;</w:t>
      </w:r>
    </w:p>
    <w:p w14:paraId="57C707D8" w14:textId="77777777" w:rsidR="00822CE2" w:rsidRDefault="00822CE2" w:rsidP="00764DF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стручно усовршување и едукација на сите субјекти вклучени во процесот за обезбедување и унапредување на квалитетот;</w:t>
      </w:r>
    </w:p>
    <w:p w14:paraId="0984C436" w14:textId="77777777" w:rsidR="00A25D31" w:rsidRDefault="00A25D31" w:rsidP="000A3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општествената одговорност на Универзитетот преку обезбедување можности за студирање на студенти со посебни потреби и студенти кои припаѓаат на чувствителните групи;</w:t>
      </w:r>
    </w:p>
    <w:p w14:paraId="4567FDD2" w14:textId="77777777" w:rsidR="00A25D31" w:rsidRDefault="00822CE2" w:rsidP="000A3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зајакнување на соработката со бизнис секторот</w:t>
      </w:r>
      <w:r w:rsidR="00764DF5">
        <w:rPr>
          <w:rFonts w:ascii="Times New Roman" w:hAnsi="Times New Roman" w:cs="Times New Roman"/>
          <w:sz w:val="24"/>
          <w:szCs w:val="24"/>
        </w:rPr>
        <w:t xml:space="preserve"> и </w:t>
      </w:r>
      <w:r w:rsidR="00A25D31">
        <w:rPr>
          <w:rFonts w:ascii="Times New Roman" w:hAnsi="Times New Roman" w:cs="Times New Roman"/>
          <w:sz w:val="24"/>
          <w:szCs w:val="24"/>
        </w:rPr>
        <w:t>Алумни заедницата</w:t>
      </w:r>
      <w:r w:rsidR="00764DF5">
        <w:rPr>
          <w:rFonts w:ascii="Times New Roman" w:hAnsi="Times New Roman" w:cs="Times New Roman"/>
          <w:sz w:val="24"/>
          <w:szCs w:val="24"/>
        </w:rPr>
        <w:t>, како значаен извор на повратни информации</w:t>
      </w:r>
      <w:r w:rsidR="00A25D31">
        <w:rPr>
          <w:rFonts w:ascii="Times New Roman" w:hAnsi="Times New Roman" w:cs="Times New Roman"/>
          <w:sz w:val="24"/>
          <w:szCs w:val="24"/>
        </w:rPr>
        <w:t xml:space="preserve"> во однос на квалитетот на студиските програми, стекнатите компетенции, примената на стекнатите знаења во пракса, портебата од доквалификација</w:t>
      </w:r>
      <w:r w:rsidR="002B2A32">
        <w:rPr>
          <w:rFonts w:ascii="Times New Roman" w:hAnsi="Times New Roman" w:cs="Times New Roman"/>
          <w:sz w:val="24"/>
          <w:szCs w:val="24"/>
        </w:rPr>
        <w:t xml:space="preserve"> и др.;</w:t>
      </w:r>
    </w:p>
    <w:p w14:paraId="41812F97" w14:textId="77777777" w:rsidR="00764DF5" w:rsidRDefault="00764DF5" w:rsidP="000A33D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развој на </w:t>
      </w:r>
      <w:r w:rsidR="00031477">
        <w:rPr>
          <w:rFonts w:ascii="Times New Roman" w:hAnsi="Times New Roman" w:cs="Times New Roman"/>
          <w:sz w:val="24"/>
          <w:szCs w:val="24"/>
        </w:rPr>
        <w:t>програми за професионално усовршување на дипломираните студенти.</w:t>
      </w:r>
    </w:p>
    <w:p w14:paraId="140B8694" w14:textId="77777777" w:rsidR="0042471A" w:rsidRPr="002B2A32" w:rsidRDefault="001E75E0" w:rsidP="001E75E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Преку примената на мерките за обезбедување квалитет, Универзитетот обезбедува услови за постигнување на зголемена ефикасност во сите негови дејности. </w:t>
      </w:r>
    </w:p>
    <w:p w14:paraId="1936A3A0" w14:textId="77777777" w:rsidR="007D07CD" w:rsidRDefault="007D07CD" w:rsidP="000A33DA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02FEC04" w14:textId="77777777" w:rsidR="007D07CD" w:rsidRPr="007D07CD" w:rsidRDefault="007D07CD" w:rsidP="007D07CD">
      <w:pPr>
        <w:pStyle w:val="Heading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7D07CD">
        <w:rPr>
          <w:rFonts w:ascii="Times New Roman" w:hAnsi="Times New Roman" w:cs="Times New Roman"/>
          <w:color w:val="auto"/>
        </w:rPr>
        <w:lastRenderedPageBreak/>
        <w:t>Основни области за обезбедување квалитет</w:t>
      </w:r>
    </w:p>
    <w:p w14:paraId="297E4CD1" w14:textId="77777777" w:rsidR="007D07CD" w:rsidRDefault="007D07CD" w:rsidP="007D0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5AEF6" w14:textId="77777777" w:rsidR="002A792D" w:rsidRDefault="007D07CD" w:rsidP="007D07C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Стратегијата ги опфаќа основните области за обезбедување квалитет кои се наведени во Стандардите и насоките за обезбедување квалитет во европскиот простор на високото образование </w:t>
      </w:r>
      <w:r w:rsidRPr="002A792D">
        <w:rPr>
          <w:rFonts w:ascii="Times New Roman" w:hAnsi="Times New Roman" w:cs="Times New Roman"/>
          <w:sz w:val="24"/>
          <w:szCs w:val="24"/>
        </w:rPr>
        <w:t>(Standards and Guidelines for Quality Assurance in the European Higher Education Area - ESG)</w:t>
      </w:r>
      <w:r w:rsidR="002A792D">
        <w:rPr>
          <w:rFonts w:ascii="Times New Roman" w:hAnsi="Times New Roman" w:cs="Times New Roman"/>
          <w:sz w:val="24"/>
          <w:szCs w:val="24"/>
        </w:rPr>
        <w:t>, а тоа се:</w:t>
      </w:r>
    </w:p>
    <w:p w14:paraId="0B2606AF" w14:textId="77777777" w:rsidR="00A81649" w:rsidRDefault="00614B3B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393">
        <w:rPr>
          <w:rFonts w:ascii="Times New Roman" w:hAnsi="Times New Roman" w:cs="Times New Roman"/>
          <w:sz w:val="24"/>
          <w:szCs w:val="24"/>
        </w:rPr>
        <w:t>Политик</w:t>
      </w:r>
      <w:r w:rsidR="00963393">
        <w:rPr>
          <w:rFonts w:ascii="Times New Roman" w:hAnsi="Times New Roman" w:cs="Times New Roman"/>
          <w:sz w:val="24"/>
          <w:szCs w:val="24"/>
        </w:rPr>
        <w:t>и</w:t>
      </w:r>
      <w:r w:rsidRPr="00963393">
        <w:rPr>
          <w:rFonts w:ascii="Times New Roman" w:hAnsi="Times New Roman" w:cs="Times New Roman"/>
          <w:sz w:val="24"/>
          <w:szCs w:val="24"/>
        </w:rPr>
        <w:t xml:space="preserve"> за обезбедување квалитет;</w:t>
      </w:r>
    </w:p>
    <w:p w14:paraId="4CDB3008" w14:textId="77777777" w:rsidR="00963393" w:rsidRDefault="00963393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Подготвување, одобрување</w:t>
      </w:r>
      <w:r w:rsidR="00DA2E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EA5">
        <w:rPr>
          <w:rFonts w:ascii="Times New Roman" w:hAnsi="Times New Roman" w:cs="Times New Roman"/>
          <w:sz w:val="24"/>
          <w:szCs w:val="24"/>
        </w:rPr>
        <w:t xml:space="preserve">континуирано пратење и периодична ревизија </w:t>
      </w:r>
      <w:r>
        <w:rPr>
          <w:rFonts w:ascii="Times New Roman" w:hAnsi="Times New Roman" w:cs="Times New Roman"/>
          <w:sz w:val="24"/>
          <w:szCs w:val="24"/>
        </w:rPr>
        <w:t>на студиските програми;</w:t>
      </w:r>
    </w:p>
    <w:p w14:paraId="0FCE6F30" w14:textId="77777777" w:rsidR="00963393" w:rsidRDefault="00963393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Учење, настава и вреднување насочено кон студентот;</w:t>
      </w:r>
    </w:p>
    <w:p w14:paraId="7D8C3477" w14:textId="77777777" w:rsidR="00963393" w:rsidRDefault="00963393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Запишување и напредување на студентите, </w:t>
      </w:r>
      <w:r w:rsidR="00804FB2">
        <w:rPr>
          <w:rFonts w:ascii="Times New Roman" w:hAnsi="Times New Roman" w:cs="Times New Roman"/>
          <w:sz w:val="24"/>
          <w:szCs w:val="24"/>
        </w:rPr>
        <w:t>признавање и дипломи;</w:t>
      </w:r>
    </w:p>
    <w:p w14:paraId="06C5A3A2" w14:textId="77777777" w:rsidR="00804FB2" w:rsidRDefault="00804FB2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Наставен кадар</w:t>
      </w:r>
      <w:r w:rsidR="006914F1">
        <w:rPr>
          <w:rFonts w:ascii="Times New Roman" w:hAnsi="Times New Roman" w:cs="Times New Roman"/>
          <w:sz w:val="24"/>
          <w:szCs w:val="24"/>
        </w:rPr>
        <w:t>, наставна и научноистражувачка и уметничка дејност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232EA1" w14:textId="77777777" w:rsidR="00804FB2" w:rsidRDefault="00804FB2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Ресурси за учење и поддршка на студентите;</w:t>
      </w:r>
    </w:p>
    <w:p w14:paraId="4BC0B9D8" w14:textId="77777777" w:rsidR="00804FB2" w:rsidRDefault="00804FB2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Управување со информации;</w:t>
      </w:r>
    </w:p>
    <w:p w14:paraId="3BA667C3" w14:textId="77777777" w:rsidR="00804FB2" w:rsidRDefault="00804FB2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Информирање на јавноста;</w:t>
      </w:r>
    </w:p>
    <w:p w14:paraId="79E78AF0" w14:textId="77777777" w:rsidR="00804FB2" w:rsidRDefault="00804FB2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Меѓународна соработка и интернационализација</w:t>
      </w:r>
      <w:r w:rsidR="00E24106">
        <w:rPr>
          <w:rFonts w:ascii="Times New Roman" w:hAnsi="Times New Roman" w:cs="Times New Roman"/>
          <w:sz w:val="24"/>
          <w:szCs w:val="24"/>
        </w:rPr>
        <w:t>; и</w:t>
      </w:r>
    </w:p>
    <w:p w14:paraId="42CA16FE" w14:textId="77777777" w:rsidR="00E24106" w:rsidRDefault="00E24106" w:rsidP="0096339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Периодично надворешно обезбедување квалитет.</w:t>
      </w:r>
    </w:p>
    <w:p w14:paraId="5DE0E736" w14:textId="30FA63D8" w:rsidR="00B245C4" w:rsidRPr="00B245C4" w:rsidRDefault="00B245C4" w:rsidP="00BE079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секоја област за обезбедување квалитет </w:t>
      </w:r>
      <w:r w:rsidR="00964531">
        <w:rPr>
          <w:rFonts w:ascii="Times New Roman" w:hAnsi="Times New Roman" w:cs="Times New Roman"/>
          <w:sz w:val="24"/>
          <w:szCs w:val="24"/>
        </w:rPr>
        <w:t xml:space="preserve">треба </w:t>
      </w:r>
      <w:r>
        <w:rPr>
          <w:rFonts w:ascii="Times New Roman" w:hAnsi="Times New Roman" w:cs="Times New Roman"/>
          <w:sz w:val="24"/>
          <w:szCs w:val="24"/>
        </w:rPr>
        <w:t xml:space="preserve">се дефинираат: </w:t>
      </w:r>
      <w:r w:rsidR="00BE079D">
        <w:rPr>
          <w:rFonts w:ascii="Times New Roman" w:hAnsi="Times New Roman" w:cs="Times New Roman"/>
          <w:sz w:val="24"/>
          <w:szCs w:val="24"/>
        </w:rPr>
        <w:t>стандарди, цели, активности и примери од добрата пракса</w:t>
      </w:r>
      <w:r w:rsidR="005779F8">
        <w:rPr>
          <w:rFonts w:ascii="Times New Roman" w:hAnsi="Times New Roman" w:cs="Times New Roman"/>
          <w:sz w:val="24"/>
          <w:szCs w:val="24"/>
        </w:rPr>
        <w:t>, кои детално ќе бидат утврдени во Акциониот план за обезбедување квалитет</w:t>
      </w:r>
      <w:r w:rsidR="00DC73C9" w:rsidRPr="00DC73C9">
        <w:rPr>
          <w:rFonts w:ascii="Times New Roman" w:hAnsi="Times New Roman" w:cs="Times New Roman"/>
          <w:sz w:val="24"/>
          <w:szCs w:val="24"/>
        </w:rPr>
        <w:t xml:space="preserve"> </w:t>
      </w:r>
      <w:r w:rsidR="00DC73C9">
        <w:rPr>
          <w:rFonts w:ascii="Times New Roman" w:hAnsi="Times New Roman" w:cs="Times New Roman"/>
          <w:sz w:val="24"/>
          <w:szCs w:val="24"/>
        </w:rPr>
        <w:t>и Правилникот за обезбедување квалитет</w:t>
      </w:r>
      <w:r w:rsidR="00BE079D">
        <w:rPr>
          <w:rFonts w:ascii="Times New Roman" w:hAnsi="Times New Roman" w:cs="Times New Roman"/>
          <w:sz w:val="24"/>
          <w:szCs w:val="24"/>
        </w:rPr>
        <w:t xml:space="preserve">. Стандардите се однесуваат на опис на очекуваното ниво на барања и услови според кои се оценува квалитетот. Целите </w:t>
      </w:r>
      <w:r w:rsidR="001264BD">
        <w:rPr>
          <w:rFonts w:ascii="Times New Roman" w:hAnsi="Times New Roman" w:cs="Times New Roman"/>
          <w:sz w:val="24"/>
          <w:szCs w:val="24"/>
        </w:rPr>
        <w:t xml:space="preserve">ја </w:t>
      </w:r>
      <w:r w:rsidR="00BE079D">
        <w:rPr>
          <w:rFonts w:ascii="Times New Roman" w:hAnsi="Times New Roman" w:cs="Times New Roman"/>
          <w:sz w:val="24"/>
          <w:szCs w:val="24"/>
        </w:rPr>
        <w:t>поставува</w:t>
      </w:r>
      <w:r w:rsidR="001264BD">
        <w:rPr>
          <w:rFonts w:ascii="Times New Roman" w:hAnsi="Times New Roman" w:cs="Times New Roman"/>
          <w:sz w:val="24"/>
          <w:szCs w:val="24"/>
        </w:rPr>
        <w:t>ат</w:t>
      </w:r>
      <w:r w:rsidR="00BE079D">
        <w:rPr>
          <w:rFonts w:ascii="Times New Roman" w:hAnsi="Times New Roman" w:cs="Times New Roman"/>
          <w:sz w:val="24"/>
          <w:szCs w:val="24"/>
        </w:rPr>
        <w:t xml:space="preserve"> референтна</w:t>
      </w:r>
      <w:r w:rsidR="001264BD">
        <w:rPr>
          <w:rFonts w:ascii="Times New Roman" w:hAnsi="Times New Roman" w:cs="Times New Roman"/>
          <w:sz w:val="24"/>
          <w:szCs w:val="24"/>
        </w:rPr>
        <w:t>та</w:t>
      </w:r>
      <w:r w:rsidR="00BE079D">
        <w:rPr>
          <w:rFonts w:ascii="Times New Roman" w:hAnsi="Times New Roman" w:cs="Times New Roman"/>
          <w:sz w:val="24"/>
          <w:szCs w:val="24"/>
        </w:rPr>
        <w:t xml:space="preserve"> вредност кон која се тежнее во обезбедувањето квалитет и според која се</w:t>
      </w:r>
      <w:r w:rsidR="001264BD">
        <w:rPr>
          <w:rFonts w:ascii="Times New Roman" w:hAnsi="Times New Roman" w:cs="Times New Roman"/>
          <w:sz w:val="24"/>
          <w:szCs w:val="24"/>
        </w:rPr>
        <w:t xml:space="preserve"> проценуваат постигнувањата. </w:t>
      </w:r>
      <w:r w:rsidR="006528D0">
        <w:rPr>
          <w:rFonts w:ascii="Times New Roman" w:hAnsi="Times New Roman" w:cs="Times New Roman"/>
          <w:sz w:val="24"/>
          <w:szCs w:val="24"/>
        </w:rPr>
        <w:t>Активностите се оние постапки со кои се постигнуваат поставените цели за обезбедување квалитет, преку определување</w:t>
      </w:r>
      <w:r w:rsidR="00BE079D">
        <w:rPr>
          <w:rFonts w:ascii="Times New Roman" w:hAnsi="Times New Roman" w:cs="Times New Roman"/>
          <w:sz w:val="24"/>
          <w:szCs w:val="24"/>
        </w:rPr>
        <w:t xml:space="preserve"> </w:t>
      </w:r>
      <w:r w:rsidR="00112C56">
        <w:rPr>
          <w:rFonts w:ascii="Times New Roman" w:hAnsi="Times New Roman" w:cs="Times New Roman"/>
          <w:sz w:val="24"/>
          <w:szCs w:val="24"/>
        </w:rPr>
        <w:t>на временската рамка, одговорните тела</w:t>
      </w:r>
      <w:r w:rsidR="005A6130">
        <w:rPr>
          <w:rFonts w:ascii="Times New Roman" w:hAnsi="Times New Roman" w:cs="Times New Roman"/>
          <w:sz w:val="24"/>
          <w:szCs w:val="24"/>
        </w:rPr>
        <w:t xml:space="preserve"> за спроведување на конкретните</w:t>
      </w:r>
      <w:r w:rsidR="00112C56">
        <w:rPr>
          <w:rFonts w:ascii="Times New Roman" w:hAnsi="Times New Roman" w:cs="Times New Roman"/>
          <w:sz w:val="24"/>
          <w:szCs w:val="24"/>
        </w:rPr>
        <w:t xml:space="preserve"> </w:t>
      </w:r>
      <w:r w:rsidR="005A6130">
        <w:rPr>
          <w:rFonts w:ascii="Times New Roman" w:hAnsi="Times New Roman" w:cs="Times New Roman"/>
          <w:sz w:val="24"/>
          <w:szCs w:val="24"/>
        </w:rPr>
        <w:t>активности</w:t>
      </w:r>
      <w:r w:rsidR="001A796D">
        <w:rPr>
          <w:rFonts w:ascii="Times New Roman" w:hAnsi="Times New Roman" w:cs="Times New Roman"/>
          <w:sz w:val="24"/>
          <w:szCs w:val="24"/>
        </w:rPr>
        <w:t xml:space="preserve"> и показателите</w:t>
      </w:r>
      <w:r w:rsidR="00112C56">
        <w:rPr>
          <w:rFonts w:ascii="Times New Roman" w:hAnsi="Times New Roman" w:cs="Times New Roman"/>
          <w:sz w:val="24"/>
          <w:szCs w:val="24"/>
        </w:rPr>
        <w:t xml:space="preserve"> за </w:t>
      </w:r>
      <w:r w:rsidR="005A6130">
        <w:rPr>
          <w:rFonts w:ascii="Times New Roman" w:hAnsi="Times New Roman" w:cs="Times New Roman"/>
          <w:sz w:val="24"/>
          <w:szCs w:val="24"/>
        </w:rPr>
        <w:t>успешноста на спроведувањето на одредена активност</w:t>
      </w:r>
      <w:r w:rsidR="001A796D">
        <w:rPr>
          <w:rFonts w:ascii="Times New Roman" w:hAnsi="Times New Roman" w:cs="Times New Roman"/>
          <w:sz w:val="24"/>
          <w:szCs w:val="24"/>
        </w:rPr>
        <w:t>.</w:t>
      </w:r>
      <w:r w:rsidR="00112C56">
        <w:rPr>
          <w:rFonts w:ascii="Times New Roman" w:hAnsi="Times New Roman" w:cs="Times New Roman"/>
          <w:sz w:val="24"/>
          <w:szCs w:val="24"/>
        </w:rPr>
        <w:t xml:space="preserve"> </w:t>
      </w:r>
      <w:r w:rsidR="001A796D">
        <w:rPr>
          <w:rFonts w:ascii="Times New Roman" w:hAnsi="Times New Roman" w:cs="Times New Roman"/>
          <w:sz w:val="24"/>
          <w:szCs w:val="24"/>
        </w:rPr>
        <w:t>Примерите од добрата пракса се однесуваат на постоечките активности чија примена дала позитивни резултати во подобрувањето на квалитетот на образовната, научноистражувачката, уметничката и стручната дејност.</w:t>
      </w:r>
      <w:r w:rsidR="00BE07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F3C3" w14:textId="77777777" w:rsidR="00614B3B" w:rsidRDefault="00614B3B" w:rsidP="0096339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1E3DF5" w14:textId="77777777" w:rsidR="00DF56BB" w:rsidRPr="00DF56BB" w:rsidRDefault="00DF56BB" w:rsidP="00DF56BB">
      <w:pPr>
        <w:pStyle w:val="Heading2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DF56BB">
        <w:rPr>
          <w:rFonts w:ascii="Times New Roman" w:hAnsi="Times New Roman" w:cs="Times New Roman"/>
          <w:color w:val="auto"/>
        </w:rPr>
        <w:t>Политики за обезбедување квалитет</w:t>
      </w:r>
    </w:p>
    <w:p w14:paraId="653BA9BB" w14:textId="77777777" w:rsidR="00DF56BB" w:rsidRDefault="00DF56BB" w:rsidP="0096339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CEB60F2" w14:textId="77777777" w:rsidR="00DF56BB" w:rsidRDefault="00B542E3" w:rsidP="00B542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Универзитетот има усвоена Политика за обезбедување квалитет која е јавно достапна</w:t>
      </w:r>
      <w:r w:rsidR="00223566">
        <w:rPr>
          <w:rFonts w:ascii="Times New Roman" w:hAnsi="Times New Roman" w:cs="Times New Roman"/>
          <w:sz w:val="24"/>
          <w:szCs w:val="24"/>
        </w:rPr>
        <w:t xml:space="preserve"> и која е темел на кохерентниот состав на системот за обезбедување и унапредување на квалитетот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23566">
        <w:rPr>
          <w:rFonts w:ascii="Times New Roman" w:hAnsi="Times New Roman" w:cs="Times New Roman"/>
          <w:sz w:val="24"/>
          <w:szCs w:val="24"/>
        </w:rPr>
        <w:t xml:space="preserve">Политиката поддржува развој на култура на квалитет во која сите субјекти преземаат одговорност за квалитетот и се занимаваат со обезбедување квалитет на сите нивоа на Универзитетот. </w:t>
      </w:r>
      <w:r>
        <w:rPr>
          <w:rFonts w:ascii="Times New Roman" w:hAnsi="Times New Roman" w:cs="Times New Roman"/>
          <w:sz w:val="24"/>
          <w:szCs w:val="24"/>
        </w:rPr>
        <w:t xml:space="preserve">Политиката редовно се развива и се спроведува преку предвидените активности за обезбедување и унапредување на квалитетот. </w:t>
      </w:r>
    </w:p>
    <w:p w14:paraId="2CF300FA" w14:textId="77777777" w:rsidR="003A0320" w:rsidRDefault="003A0320" w:rsidP="00B542E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Универзитетот треба да </w:t>
      </w:r>
      <w:r w:rsidR="009F4E05">
        <w:rPr>
          <w:rFonts w:ascii="Times New Roman" w:hAnsi="Times New Roman" w:cs="Times New Roman"/>
          <w:sz w:val="24"/>
          <w:szCs w:val="24"/>
        </w:rPr>
        <w:t xml:space="preserve">формира комисија за развој и имплементација на политиката за квалитет и да </w:t>
      </w:r>
      <w:r>
        <w:rPr>
          <w:rFonts w:ascii="Times New Roman" w:hAnsi="Times New Roman" w:cs="Times New Roman"/>
          <w:sz w:val="24"/>
          <w:szCs w:val="24"/>
        </w:rPr>
        <w:t>донесе стратешки документи и правни акти со кои се уредуваат областите на делување</w:t>
      </w:r>
      <w:r w:rsidR="009F4E05">
        <w:rPr>
          <w:rFonts w:ascii="Times New Roman" w:hAnsi="Times New Roman" w:cs="Times New Roman"/>
          <w:sz w:val="24"/>
          <w:szCs w:val="24"/>
        </w:rPr>
        <w:t>, како и</w:t>
      </w:r>
      <w:r>
        <w:rPr>
          <w:rFonts w:ascii="Times New Roman" w:hAnsi="Times New Roman" w:cs="Times New Roman"/>
          <w:sz w:val="24"/>
          <w:szCs w:val="24"/>
        </w:rPr>
        <w:t xml:space="preserve"> активностите и постапките за обезбедување квалитет и истите треба да бидат објавени на страната на Универзитетот. Единиците во </w:t>
      </w:r>
      <w:r>
        <w:rPr>
          <w:rFonts w:ascii="Times New Roman" w:hAnsi="Times New Roman" w:cs="Times New Roman"/>
          <w:sz w:val="24"/>
          <w:szCs w:val="24"/>
        </w:rPr>
        <w:lastRenderedPageBreak/>
        <w:t>состав на Универзитетот треба да донесат стратешки документи кои се во согласност со стратешките документи и правните акти на Универзитетот и кои истовремено ќе г</w:t>
      </w:r>
      <w:r w:rsidR="00A07EB2">
        <w:rPr>
          <w:rFonts w:ascii="Times New Roman" w:hAnsi="Times New Roman" w:cs="Times New Roman"/>
          <w:sz w:val="24"/>
          <w:szCs w:val="24"/>
        </w:rPr>
        <w:t>и опфатат специфичностите на секоја единица поединечно.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79413A" w14:textId="77777777" w:rsidR="00BA5235" w:rsidRDefault="00BA5235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Воспоставените механизми за обезбедување квалитет треба да </w:t>
      </w:r>
      <w:r w:rsidRPr="00BA5235">
        <w:rPr>
          <w:rFonts w:ascii="Times New Roman" w:hAnsi="Times New Roman" w:cs="Times New Roman"/>
          <w:sz w:val="24"/>
          <w:szCs w:val="24"/>
        </w:rPr>
        <w:t xml:space="preserve">функционираат на ниво на Универзитетот, како и на ниво на секоја </w:t>
      </w:r>
      <w:r>
        <w:rPr>
          <w:rFonts w:ascii="Times New Roman" w:hAnsi="Times New Roman" w:cs="Times New Roman"/>
          <w:sz w:val="24"/>
          <w:szCs w:val="24"/>
        </w:rPr>
        <w:t xml:space="preserve">единица во состав на Универзитетот </w:t>
      </w:r>
      <w:r w:rsidRPr="00BA5235">
        <w:rPr>
          <w:rFonts w:ascii="Times New Roman" w:hAnsi="Times New Roman" w:cs="Times New Roman"/>
          <w:sz w:val="24"/>
          <w:szCs w:val="24"/>
        </w:rPr>
        <w:t xml:space="preserve">со јасно дефинирани обврски и </w:t>
      </w:r>
      <w:r>
        <w:rPr>
          <w:rFonts w:ascii="Times New Roman" w:hAnsi="Times New Roman" w:cs="Times New Roman"/>
          <w:sz w:val="24"/>
          <w:szCs w:val="24"/>
        </w:rPr>
        <w:t xml:space="preserve">активности </w:t>
      </w:r>
      <w:r w:rsidRPr="00BA5235">
        <w:rPr>
          <w:rFonts w:ascii="Times New Roman" w:hAnsi="Times New Roman" w:cs="Times New Roman"/>
          <w:sz w:val="24"/>
          <w:szCs w:val="24"/>
        </w:rPr>
        <w:t xml:space="preserve">за обезбедување квалитет на секое ниво. Меѓу </w:t>
      </w:r>
      <w:r>
        <w:rPr>
          <w:rFonts w:ascii="Times New Roman" w:hAnsi="Times New Roman" w:cs="Times New Roman"/>
          <w:sz w:val="24"/>
          <w:szCs w:val="24"/>
        </w:rPr>
        <w:t xml:space="preserve">сите </w:t>
      </w:r>
      <w:r w:rsidRPr="00BA5235">
        <w:rPr>
          <w:rFonts w:ascii="Times New Roman" w:hAnsi="Times New Roman" w:cs="Times New Roman"/>
          <w:sz w:val="24"/>
          <w:szCs w:val="24"/>
        </w:rPr>
        <w:t xml:space="preserve">нивоа </w:t>
      </w:r>
      <w:r>
        <w:rPr>
          <w:rFonts w:ascii="Times New Roman" w:hAnsi="Times New Roman" w:cs="Times New Roman"/>
          <w:sz w:val="24"/>
          <w:szCs w:val="24"/>
        </w:rPr>
        <w:t xml:space="preserve">треба да </w:t>
      </w:r>
      <w:r w:rsidRPr="00BA5235">
        <w:rPr>
          <w:rFonts w:ascii="Times New Roman" w:hAnsi="Times New Roman" w:cs="Times New Roman"/>
          <w:sz w:val="24"/>
          <w:szCs w:val="24"/>
        </w:rPr>
        <w:t xml:space="preserve">има дијалог и соработка. </w:t>
      </w:r>
    </w:p>
    <w:p w14:paraId="23C80FB6" w14:textId="77777777" w:rsidR="005779F8" w:rsidRDefault="005779F8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0F7117" w14:textId="77777777" w:rsidR="005779F8" w:rsidRPr="005779F8" w:rsidRDefault="005779F8" w:rsidP="005779F8">
      <w:pPr>
        <w:pStyle w:val="Heading2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 w:rsidRPr="005779F8">
        <w:rPr>
          <w:rFonts w:ascii="Times New Roman" w:hAnsi="Times New Roman" w:cs="Times New Roman"/>
          <w:color w:val="auto"/>
        </w:rPr>
        <w:t>Подготвување, одобрување</w:t>
      </w:r>
      <w:r w:rsidR="00DA2EA5">
        <w:rPr>
          <w:rFonts w:ascii="Times New Roman" w:hAnsi="Times New Roman" w:cs="Times New Roman"/>
          <w:color w:val="auto"/>
        </w:rPr>
        <w:t>,</w:t>
      </w:r>
      <w:r w:rsidRPr="00DA2EA5">
        <w:rPr>
          <w:rFonts w:ascii="Times New Roman" w:hAnsi="Times New Roman" w:cs="Times New Roman"/>
          <w:color w:val="auto"/>
        </w:rPr>
        <w:t xml:space="preserve"> </w:t>
      </w:r>
      <w:r w:rsidR="00DA2EA5" w:rsidRPr="00DA2EA5">
        <w:rPr>
          <w:rFonts w:ascii="Times New Roman" w:hAnsi="Times New Roman" w:cs="Times New Roman"/>
          <w:color w:val="auto"/>
        </w:rPr>
        <w:t xml:space="preserve">континуирано пратење и периодична ревизија </w:t>
      </w:r>
      <w:r w:rsidRPr="005779F8">
        <w:rPr>
          <w:rFonts w:ascii="Times New Roman" w:hAnsi="Times New Roman" w:cs="Times New Roman"/>
          <w:color w:val="auto"/>
        </w:rPr>
        <w:t>на студиските програми</w:t>
      </w:r>
    </w:p>
    <w:p w14:paraId="647258A1" w14:textId="77777777" w:rsidR="005779F8" w:rsidRDefault="005779F8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1BF15C6" w14:textId="77777777" w:rsidR="00B02A28" w:rsidRDefault="00AD29A7" w:rsidP="00B02A2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29A7">
        <w:rPr>
          <w:rFonts w:ascii="Times New Roman" w:hAnsi="Times New Roman" w:cs="Times New Roman"/>
          <w:sz w:val="24"/>
          <w:szCs w:val="24"/>
        </w:rPr>
        <w:t xml:space="preserve">Студиските програми се суштината на </w:t>
      </w:r>
      <w:r>
        <w:rPr>
          <w:rFonts w:ascii="Times New Roman" w:hAnsi="Times New Roman" w:cs="Times New Roman"/>
          <w:sz w:val="24"/>
          <w:szCs w:val="24"/>
        </w:rPr>
        <w:t>високо</w:t>
      </w:r>
      <w:r w:rsidRPr="00AD29A7">
        <w:rPr>
          <w:rFonts w:ascii="Times New Roman" w:hAnsi="Times New Roman" w:cs="Times New Roman"/>
          <w:sz w:val="24"/>
          <w:szCs w:val="24"/>
        </w:rPr>
        <w:t xml:space="preserve">образовната мисија на </w:t>
      </w:r>
      <w:r>
        <w:rPr>
          <w:rFonts w:ascii="Times New Roman" w:hAnsi="Times New Roman" w:cs="Times New Roman"/>
          <w:sz w:val="24"/>
          <w:szCs w:val="24"/>
        </w:rPr>
        <w:t>Универзитетот</w:t>
      </w:r>
      <w:r w:rsidRPr="00AD29A7">
        <w:rPr>
          <w:rFonts w:ascii="Times New Roman" w:hAnsi="Times New Roman" w:cs="Times New Roman"/>
          <w:sz w:val="24"/>
          <w:szCs w:val="24"/>
        </w:rPr>
        <w:t>. Тие им обезбедуваат на студентите академски знаења и вештини, вклучително и оние кои се преносливи и можат да влијаат на личниот развој на студентите и да најдат примена во нивните идни кариери.</w:t>
      </w:r>
      <w:r>
        <w:rPr>
          <w:rFonts w:ascii="Times New Roman" w:hAnsi="Times New Roman" w:cs="Times New Roman"/>
          <w:sz w:val="24"/>
          <w:szCs w:val="24"/>
        </w:rPr>
        <w:t xml:space="preserve"> За таа цел Универзитетот треба </w:t>
      </w:r>
      <w:r w:rsidRPr="00AD29A7">
        <w:rPr>
          <w:rFonts w:ascii="Times New Roman" w:hAnsi="Times New Roman" w:cs="Times New Roman"/>
          <w:sz w:val="24"/>
          <w:szCs w:val="24"/>
        </w:rPr>
        <w:t xml:space="preserve">да </w:t>
      </w:r>
      <w:r w:rsidR="009D1D94">
        <w:rPr>
          <w:rFonts w:ascii="Times New Roman" w:hAnsi="Times New Roman" w:cs="Times New Roman"/>
          <w:sz w:val="24"/>
          <w:szCs w:val="24"/>
        </w:rPr>
        <w:t xml:space="preserve">има формални </w:t>
      </w:r>
      <w:r w:rsidRPr="00AD29A7">
        <w:rPr>
          <w:rFonts w:ascii="Times New Roman" w:hAnsi="Times New Roman" w:cs="Times New Roman"/>
          <w:sz w:val="24"/>
          <w:szCs w:val="24"/>
        </w:rPr>
        <w:t xml:space="preserve">процедури за </w:t>
      </w:r>
      <w:r>
        <w:rPr>
          <w:rFonts w:ascii="Times New Roman" w:hAnsi="Times New Roman" w:cs="Times New Roman"/>
          <w:sz w:val="24"/>
          <w:szCs w:val="24"/>
        </w:rPr>
        <w:t>подготвување,</w:t>
      </w:r>
      <w:r w:rsidRPr="00AD29A7">
        <w:rPr>
          <w:rFonts w:ascii="Times New Roman" w:hAnsi="Times New Roman" w:cs="Times New Roman"/>
          <w:sz w:val="24"/>
          <w:szCs w:val="24"/>
        </w:rPr>
        <w:t xml:space="preserve"> одобрување </w:t>
      </w:r>
      <w:r>
        <w:rPr>
          <w:rFonts w:ascii="Times New Roman" w:hAnsi="Times New Roman" w:cs="Times New Roman"/>
          <w:sz w:val="24"/>
          <w:szCs w:val="24"/>
        </w:rPr>
        <w:t xml:space="preserve">и следење </w:t>
      </w:r>
      <w:r w:rsidRPr="00AD29A7">
        <w:rPr>
          <w:rFonts w:ascii="Times New Roman" w:hAnsi="Times New Roman" w:cs="Times New Roman"/>
          <w:sz w:val="24"/>
          <w:szCs w:val="24"/>
        </w:rPr>
        <w:t>на студиски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AD29A7">
        <w:rPr>
          <w:rFonts w:ascii="Times New Roman" w:hAnsi="Times New Roman" w:cs="Times New Roman"/>
          <w:sz w:val="24"/>
          <w:szCs w:val="24"/>
        </w:rPr>
        <w:t xml:space="preserve"> програми</w:t>
      </w:r>
      <w:r w:rsidR="00A0793D">
        <w:rPr>
          <w:rFonts w:ascii="Times New Roman" w:hAnsi="Times New Roman" w:cs="Times New Roman"/>
          <w:sz w:val="24"/>
          <w:szCs w:val="24"/>
        </w:rPr>
        <w:t>, односно да донесе стратешки документи и правни акти со кои се уредува подготвувањето,</w:t>
      </w:r>
      <w:r w:rsidR="00A0793D" w:rsidRPr="00AD29A7">
        <w:rPr>
          <w:rFonts w:ascii="Times New Roman" w:hAnsi="Times New Roman" w:cs="Times New Roman"/>
          <w:sz w:val="24"/>
          <w:szCs w:val="24"/>
        </w:rPr>
        <w:t xml:space="preserve"> одобрување</w:t>
      </w:r>
      <w:r w:rsidR="00A0793D">
        <w:rPr>
          <w:rFonts w:ascii="Times New Roman" w:hAnsi="Times New Roman" w:cs="Times New Roman"/>
          <w:sz w:val="24"/>
          <w:szCs w:val="24"/>
        </w:rPr>
        <w:t>то</w:t>
      </w:r>
      <w:r w:rsidR="00A0793D" w:rsidRPr="00AD29A7">
        <w:rPr>
          <w:rFonts w:ascii="Times New Roman" w:hAnsi="Times New Roman" w:cs="Times New Roman"/>
          <w:sz w:val="24"/>
          <w:szCs w:val="24"/>
        </w:rPr>
        <w:t xml:space="preserve"> </w:t>
      </w:r>
      <w:r w:rsidR="00A0793D">
        <w:rPr>
          <w:rFonts w:ascii="Times New Roman" w:hAnsi="Times New Roman" w:cs="Times New Roman"/>
          <w:sz w:val="24"/>
          <w:szCs w:val="24"/>
        </w:rPr>
        <w:t xml:space="preserve">и следењето </w:t>
      </w:r>
      <w:r w:rsidR="00A0793D" w:rsidRPr="00AD29A7">
        <w:rPr>
          <w:rFonts w:ascii="Times New Roman" w:hAnsi="Times New Roman" w:cs="Times New Roman"/>
          <w:sz w:val="24"/>
          <w:szCs w:val="24"/>
        </w:rPr>
        <w:t>на студиски</w:t>
      </w:r>
      <w:r w:rsidR="00A0793D">
        <w:rPr>
          <w:rFonts w:ascii="Times New Roman" w:hAnsi="Times New Roman" w:cs="Times New Roman"/>
          <w:sz w:val="24"/>
          <w:szCs w:val="24"/>
        </w:rPr>
        <w:t>те</w:t>
      </w:r>
      <w:r w:rsidR="00A0793D" w:rsidRPr="00AD29A7">
        <w:rPr>
          <w:rFonts w:ascii="Times New Roman" w:hAnsi="Times New Roman" w:cs="Times New Roman"/>
          <w:sz w:val="24"/>
          <w:szCs w:val="24"/>
        </w:rPr>
        <w:t xml:space="preserve"> програми</w:t>
      </w:r>
      <w:r w:rsidR="00B02A28">
        <w:rPr>
          <w:rFonts w:ascii="Times New Roman" w:hAnsi="Times New Roman" w:cs="Times New Roman"/>
          <w:sz w:val="24"/>
          <w:szCs w:val="24"/>
        </w:rPr>
        <w:t>. Особено внимание треба да се посвети при одобрувањето на новите студиски програми и нивната усогласеност со потребите на пазарот на трудот и општествената заедница. За одобрување на новите студиски програми треба да се утврдат јасни и транспарентни критериуми за нивно оценување.</w:t>
      </w:r>
    </w:p>
    <w:p w14:paraId="6AB2F504" w14:textId="77777777" w:rsidR="00DA2EA5" w:rsidRDefault="00AD29A7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Студиските програми </w:t>
      </w:r>
      <w:r w:rsidRPr="00AD29A7">
        <w:rPr>
          <w:rFonts w:ascii="Times New Roman" w:hAnsi="Times New Roman" w:cs="Times New Roman"/>
          <w:sz w:val="24"/>
          <w:szCs w:val="24"/>
        </w:rPr>
        <w:t xml:space="preserve">мора да бидат дизајнирани да ги исполнат </w:t>
      </w:r>
      <w:r>
        <w:rPr>
          <w:rFonts w:ascii="Times New Roman" w:hAnsi="Times New Roman" w:cs="Times New Roman"/>
          <w:sz w:val="24"/>
          <w:szCs w:val="24"/>
        </w:rPr>
        <w:t xml:space="preserve">поставените </w:t>
      </w:r>
      <w:r w:rsidRPr="00AD29A7">
        <w:rPr>
          <w:rFonts w:ascii="Times New Roman" w:hAnsi="Times New Roman" w:cs="Times New Roman"/>
          <w:sz w:val="24"/>
          <w:szCs w:val="24"/>
        </w:rPr>
        <w:t xml:space="preserve">целите и предвидените резултати од учењето. Квалификациите доделени во рамките на програмата треба да бидат јасно опишани и презентирани, упатувајќи на соодветното ниво на националната рамка на квалификации за високото образование, </w:t>
      </w:r>
      <w:r>
        <w:rPr>
          <w:rFonts w:ascii="Times New Roman" w:hAnsi="Times New Roman" w:cs="Times New Roman"/>
          <w:sz w:val="24"/>
          <w:szCs w:val="24"/>
        </w:rPr>
        <w:t xml:space="preserve">како и на </w:t>
      </w:r>
      <w:r w:rsidRPr="00AD29A7">
        <w:rPr>
          <w:rFonts w:ascii="Times New Roman" w:hAnsi="Times New Roman" w:cs="Times New Roman"/>
          <w:sz w:val="24"/>
          <w:szCs w:val="24"/>
        </w:rPr>
        <w:t>рамката на квалификации на европск</w:t>
      </w:r>
      <w:r>
        <w:rPr>
          <w:rFonts w:ascii="Times New Roman" w:hAnsi="Times New Roman" w:cs="Times New Roman"/>
          <w:sz w:val="24"/>
          <w:szCs w:val="24"/>
        </w:rPr>
        <w:t>ио</w:t>
      </w:r>
      <w:r w:rsidRPr="00AD29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простор</w:t>
      </w:r>
      <w:r w:rsidRPr="00AD29A7">
        <w:rPr>
          <w:rFonts w:ascii="Times New Roman" w:hAnsi="Times New Roman" w:cs="Times New Roman"/>
          <w:sz w:val="24"/>
          <w:szCs w:val="24"/>
        </w:rPr>
        <w:t xml:space="preserve"> на високото образование.</w:t>
      </w:r>
      <w:r w:rsidR="00893CB6">
        <w:rPr>
          <w:rFonts w:ascii="Times New Roman" w:hAnsi="Times New Roman" w:cs="Times New Roman"/>
          <w:sz w:val="24"/>
          <w:szCs w:val="24"/>
        </w:rPr>
        <w:t xml:space="preserve"> Потребно е </w:t>
      </w:r>
      <w:r w:rsidR="00DA2EA5">
        <w:rPr>
          <w:rFonts w:ascii="Times New Roman" w:hAnsi="Times New Roman" w:cs="Times New Roman"/>
          <w:sz w:val="24"/>
          <w:szCs w:val="24"/>
        </w:rPr>
        <w:t>континуирано пратење, периодична ревизија и</w:t>
      </w:r>
      <w:r w:rsidR="00893CB6">
        <w:rPr>
          <w:rFonts w:ascii="Times New Roman" w:hAnsi="Times New Roman" w:cs="Times New Roman"/>
          <w:sz w:val="24"/>
          <w:szCs w:val="24"/>
        </w:rPr>
        <w:t xml:space="preserve"> оценување на студиските програми </w:t>
      </w:r>
      <w:r w:rsidR="00DA2EA5">
        <w:rPr>
          <w:rFonts w:ascii="Times New Roman" w:hAnsi="Times New Roman" w:cs="Times New Roman"/>
          <w:sz w:val="24"/>
          <w:szCs w:val="24"/>
        </w:rPr>
        <w:t>за</w:t>
      </w:r>
      <w:r w:rsidR="00B02A28">
        <w:rPr>
          <w:rFonts w:ascii="Times New Roman" w:hAnsi="Times New Roman" w:cs="Times New Roman"/>
          <w:sz w:val="24"/>
          <w:szCs w:val="24"/>
        </w:rPr>
        <w:t xml:space="preserve"> да се утврди дали ги постигнуваат поставените цели, дали ги исполнуваат потребите на студентите и на општествената заедница и за</w:t>
      </w:r>
      <w:r w:rsidR="00DA2EA5">
        <w:rPr>
          <w:rFonts w:ascii="Times New Roman" w:hAnsi="Times New Roman" w:cs="Times New Roman"/>
          <w:sz w:val="24"/>
          <w:szCs w:val="24"/>
        </w:rPr>
        <w:t xml:space="preserve">ради </w:t>
      </w:r>
      <w:r w:rsidR="00DA2EA5" w:rsidRPr="00DA2EA5">
        <w:rPr>
          <w:rFonts w:ascii="Times New Roman" w:hAnsi="Times New Roman" w:cs="Times New Roman"/>
          <w:sz w:val="24"/>
          <w:szCs w:val="24"/>
        </w:rPr>
        <w:t>обезбед</w:t>
      </w:r>
      <w:r w:rsidR="00DA2EA5">
        <w:rPr>
          <w:rFonts w:ascii="Times New Roman" w:hAnsi="Times New Roman" w:cs="Times New Roman"/>
          <w:sz w:val="24"/>
          <w:szCs w:val="24"/>
        </w:rPr>
        <w:t xml:space="preserve">ување на </w:t>
      </w:r>
      <w:r w:rsidR="00DA2EA5" w:rsidRPr="00DA2EA5">
        <w:rPr>
          <w:rFonts w:ascii="Times New Roman" w:hAnsi="Times New Roman" w:cs="Times New Roman"/>
          <w:sz w:val="24"/>
          <w:szCs w:val="24"/>
        </w:rPr>
        <w:t>нивната релевантност и современост</w:t>
      </w:r>
      <w:r w:rsidR="00B02A28">
        <w:rPr>
          <w:rFonts w:ascii="Times New Roman" w:hAnsi="Times New Roman" w:cs="Times New Roman"/>
          <w:sz w:val="24"/>
          <w:szCs w:val="24"/>
        </w:rPr>
        <w:t xml:space="preserve">. Оценувањето треба да се врши </w:t>
      </w:r>
      <w:r w:rsidR="00893CB6">
        <w:rPr>
          <w:rFonts w:ascii="Times New Roman" w:hAnsi="Times New Roman" w:cs="Times New Roman"/>
          <w:sz w:val="24"/>
          <w:szCs w:val="24"/>
        </w:rPr>
        <w:t xml:space="preserve">според однапред утврдени индикатори за успешност, како што се: </w:t>
      </w:r>
    </w:p>
    <w:p w14:paraId="6E6E7B1C" w14:textId="77777777" w:rsidR="00DA2EA5" w:rsidRDefault="00893CB6" w:rsidP="00DA2EA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EA5">
        <w:rPr>
          <w:rFonts w:ascii="Times New Roman" w:hAnsi="Times New Roman" w:cs="Times New Roman"/>
          <w:sz w:val="24"/>
          <w:szCs w:val="24"/>
        </w:rPr>
        <w:t>постигнувањето на резултати од учењето</w:t>
      </w:r>
      <w:r w:rsidR="00DA2EA5">
        <w:rPr>
          <w:rFonts w:ascii="Times New Roman" w:hAnsi="Times New Roman" w:cs="Times New Roman"/>
          <w:sz w:val="24"/>
          <w:szCs w:val="24"/>
        </w:rPr>
        <w:t>;</w:t>
      </w:r>
    </w:p>
    <w:p w14:paraId="1F75C727" w14:textId="77777777" w:rsidR="00DA2EA5" w:rsidRDefault="00893CB6" w:rsidP="00DA2EA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EA5">
        <w:rPr>
          <w:rFonts w:ascii="Times New Roman" w:hAnsi="Times New Roman" w:cs="Times New Roman"/>
          <w:sz w:val="24"/>
          <w:szCs w:val="24"/>
        </w:rPr>
        <w:t>односот на бројот на запишани студенти и студенти кои ги завршиле студиите</w:t>
      </w:r>
      <w:r w:rsidR="00DA2EA5">
        <w:rPr>
          <w:rFonts w:ascii="Times New Roman" w:hAnsi="Times New Roman" w:cs="Times New Roman"/>
          <w:sz w:val="24"/>
          <w:szCs w:val="24"/>
        </w:rPr>
        <w:t>;</w:t>
      </w:r>
    </w:p>
    <w:p w14:paraId="0465DEE4" w14:textId="77777777" w:rsidR="00DA2EA5" w:rsidRDefault="00B02A28" w:rsidP="00DA2EA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оптовареноста, напредувањето и </w:t>
      </w:r>
      <w:r w:rsidR="00893CB6" w:rsidRPr="00DA2EA5">
        <w:rPr>
          <w:rFonts w:ascii="Times New Roman" w:hAnsi="Times New Roman" w:cs="Times New Roman"/>
          <w:sz w:val="24"/>
          <w:szCs w:val="24"/>
        </w:rPr>
        <w:t xml:space="preserve">проодноста на </w:t>
      </w:r>
      <w:r>
        <w:rPr>
          <w:rFonts w:ascii="Times New Roman" w:hAnsi="Times New Roman" w:cs="Times New Roman"/>
          <w:sz w:val="24"/>
          <w:szCs w:val="24"/>
        </w:rPr>
        <w:t>студентите</w:t>
      </w:r>
      <w:r w:rsidR="00DA2EA5">
        <w:rPr>
          <w:rFonts w:ascii="Times New Roman" w:hAnsi="Times New Roman" w:cs="Times New Roman"/>
          <w:sz w:val="24"/>
          <w:szCs w:val="24"/>
        </w:rPr>
        <w:t>;</w:t>
      </w:r>
    </w:p>
    <w:p w14:paraId="53247B63" w14:textId="77777777" w:rsidR="00DA2EA5" w:rsidRDefault="00B02A28" w:rsidP="00DA2EA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очекувањата, потребите и </w:t>
      </w:r>
      <w:r w:rsidR="00893CB6" w:rsidRPr="00DA2EA5">
        <w:rPr>
          <w:rFonts w:ascii="Times New Roman" w:hAnsi="Times New Roman" w:cs="Times New Roman"/>
          <w:sz w:val="24"/>
          <w:szCs w:val="24"/>
        </w:rPr>
        <w:t>задоволството на студентите</w:t>
      </w:r>
      <w:r>
        <w:rPr>
          <w:rFonts w:ascii="Times New Roman" w:hAnsi="Times New Roman" w:cs="Times New Roman"/>
          <w:sz w:val="24"/>
          <w:szCs w:val="24"/>
        </w:rPr>
        <w:t xml:space="preserve"> од студиската програма</w:t>
      </w:r>
      <w:r w:rsidR="00DA2EA5">
        <w:rPr>
          <w:rFonts w:ascii="Times New Roman" w:hAnsi="Times New Roman" w:cs="Times New Roman"/>
          <w:sz w:val="24"/>
          <w:szCs w:val="24"/>
        </w:rPr>
        <w:t>;</w:t>
      </w:r>
    </w:p>
    <w:p w14:paraId="399E6566" w14:textId="77777777" w:rsidR="00DA2EA5" w:rsidRDefault="00893CB6" w:rsidP="00DA2EA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2EA5">
        <w:rPr>
          <w:rFonts w:ascii="Times New Roman" w:hAnsi="Times New Roman" w:cs="Times New Roman"/>
          <w:sz w:val="24"/>
          <w:szCs w:val="24"/>
        </w:rPr>
        <w:t>вработувањето на дипломираните студенти и др</w:t>
      </w:r>
      <w:r w:rsidR="00DA2EA5">
        <w:rPr>
          <w:rFonts w:ascii="Times New Roman" w:hAnsi="Times New Roman" w:cs="Times New Roman"/>
          <w:sz w:val="24"/>
          <w:szCs w:val="24"/>
        </w:rPr>
        <w:t>.</w:t>
      </w:r>
      <w:r w:rsidR="00CB7C97" w:rsidRPr="00DA2E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4CB21" w14:textId="77777777" w:rsidR="009D1D94" w:rsidRDefault="00A32986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Студиските програми треба редовно да се ревидираат и менуваат. Во процесот на ревидирање и менување треба да учествуваат студентите и другите релевантни чинители. Собраните информации треба да се анализираат и студиските програми се прилагодуваат на современите потреби за да се избегне нивното застарување.  </w:t>
      </w:r>
    </w:p>
    <w:p w14:paraId="291178FF" w14:textId="77777777" w:rsidR="00B02A28" w:rsidRDefault="00B02A28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E5B9778" w14:textId="77777777" w:rsidR="00CB7C97" w:rsidRPr="005779F8" w:rsidRDefault="00CB7C97" w:rsidP="00CB7C97">
      <w:pPr>
        <w:pStyle w:val="Heading2"/>
        <w:numPr>
          <w:ilvl w:val="1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Учење, настава и вреднување насочено кон студентот</w:t>
      </w:r>
    </w:p>
    <w:p w14:paraId="3ACE9F5A" w14:textId="77777777" w:rsidR="005779F8" w:rsidRDefault="005779F8" w:rsidP="005779F8">
      <w:pPr>
        <w:spacing w:after="0"/>
        <w:jc w:val="both"/>
      </w:pPr>
    </w:p>
    <w:p w14:paraId="23C4017C" w14:textId="77777777" w:rsidR="00ED3B4D" w:rsidRDefault="000A4F6A" w:rsidP="000A4F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согласност со развивањето на новата парадигма за учење и образование насочено кон студентот (</w:t>
      </w:r>
      <w:r w:rsidRPr="000A4F6A">
        <w:rPr>
          <w:rFonts w:ascii="Times New Roman" w:hAnsi="Times New Roman" w:cs="Times New Roman"/>
          <w:iCs/>
          <w:sz w:val="24"/>
          <w:szCs w:val="24"/>
        </w:rPr>
        <w:t>student-centered learning</w:t>
      </w:r>
      <w:r>
        <w:rPr>
          <w:rFonts w:ascii="Times New Roman" w:hAnsi="Times New Roman" w:cs="Times New Roman"/>
          <w:sz w:val="24"/>
          <w:szCs w:val="24"/>
        </w:rPr>
        <w:t xml:space="preserve">), студиските </w:t>
      </w:r>
      <w:r w:rsidRPr="000A4F6A">
        <w:rPr>
          <w:rFonts w:ascii="Times New Roman" w:hAnsi="Times New Roman" w:cs="Times New Roman"/>
          <w:sz w:val="24"/>
          <w:szCs w:val="24"/>
        </w:rPr>
        <w:t>програми</w:t>
      </w:r>
      <w:r>
        <w:rPr>
          <w:rFonts w:ascii="Times New Roman" w:hAnsi="Times New Roman" w:cs="Times New Roman"/>
          <w:sz w:val="24"/>
          <w:szCs w:val="24"/>
        </w:rPr>
        <w:t xml:space="preserve"> треба</w:t>
      </w:r>
      <w:r w:rsidRPr="000A4F6A">
        <w:rPr>
          <w:rFonts w:ascii="Times New Roman" w:hAnsi="Times New Roman" w:cs="Times New Roman"/>
          <w:sz w:val="24"/>
          <w:szCs w:val="24"/>
        </w:rPr>
        <w:t xml:space="preserve"> да се спроведуваат на начин што ги поттикнува студентите да преземат активна улога во процесот на учење</w:t>
      </w:r>
      <w:r>
        <w:rPr>
          <w:rFonts w:ascii="Times New Roman" w:hAnsi="Times New Roman" w:cs="Times New Roman"/>
          <w:sz w:val="24"/>
          <w:szCs w:val="24"/>
        </w:rPr>
        <w:t xml:space="preserve">, а вреднувањето </w:t>
      </w:r>
      <w:r w:rsidRPr="000A4F6A">
        <w:rPr>
          <w:rFonts w:ascii="Times New Roman" w:hAnsi="Times New Roman" w:cs="Times New Roman"/>
          <w:sz w:val="24"/>
          <w:szCs w:val="24"/>
        </w:rPr>
        <w:t xml:space="preserve">на студентите </w:t>
      </w:r>
      <w:r>
        <w:rPr>
          <w:rFonts w:ascii="Times New Roman" w:hAnsi="Times New Roman" w:cs="Times New Roman"/>
          <w:sz w:val="24"/>
          <w:szCs w:val="24"/>
        </w:rPr>
        <w:t xml:space="preserve">да </w:t>
      </w:r>
      <w:r w:rsidRPr="000A4F6A">
        <w:rPr>
          <w:rFonts w:ascii="Times New Roman" w:hAnsi="Times New Roman" w:cs="Times New Roman"/>
          <w:sz w:val="24"/>
          <w:szCs w:val="24"/>
        </w:rPr>
        <w:t>го одразува таквиот пристап.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79B7F5" w14:textId="77777777" w:rsidR="005779F8" w:rsidRDefault="00ED3B4D" w:rsidP="000A4F6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Спроведувањето на учење</w:t>
      </w:r>
      <w:r w:rsidR="00D025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настава </w:t>
      </w:r>
      <w:r w:rsidR="00D02518">
        <w:rPr>
          <w:rFonts w:ascii="Times New Roman" w:hAnsi="Times New Roman" w:cs="Times New Roman"/>
          <w:sz w:val="24"/>
          <w:szCs w:val="24"/>
        </w:rPr>
        <w:t xml:space="preserve">и вреднување </w:t>
      </w:r>
      <w:r w:rsidR="000A4F6A" w:rsidRPr="000A4F6A">
        <w:rPr>
          <w:rFonts w:ascii="Times New Roman" w:hAnsi="Times New Roman" w:cs="Times New Roman"/>
          <w:sz w:val="24"/>
          <w:szCs w:val="24"/>
        </w:rPr>
        <w:t>насочен</w:t>
      </w:r>
      <w:r w:rsidR="00D02518">
        <w:rPr>
          <w:rFonts w:ascii="Times New Roman" w:hAnsi="Times New Roman" w:cs="Times New Roman"/>
          <w:sz w:val="24"/>
          <w:szCs w:val="24"/>
        </w:rPr>
        <w:t>о</w:t>
      </w:r>
      <w:r w:rsidR="000A4F6A" w:rsidRPr="000A4F6A">
        <w:rPr>
          <w:rFonts w:ascii="Times New Roman" w:hAnsi="Times New Roman" w:cs="Times New Roman"/>
          <w:sz w:val="24"/>
          <w:szCs w:val="24"/>
        </w:rPr>
        <w:t xml:space="preserve"> кон </w:t>
      </w:r>
      <w:r>
        <w:rPr>
          <w:rFonts w:ascii="Times New Roman" w:hAnsi="Times New Roman" w:cs="Times New Roman"/>
          <w:sz w:val="24"/>
          <w:szCs w:val="24"/>
        </w:rPr>
        <w:t xml:space="preserve">студентот </w:t>
      </w:r>
      <w:r w:rsidR="000A4F6A" w:rsidRPr="000A4F6A">
        <w:rPr>
          <w:rFonts w:ascii="Times New Roman" w:hAnsi="Times New Roman" w:cs="Times New Roman"/>
          <w:sz w:val="24"/>
          <w:szCs w:val="24"/>
        </w:rPr>
        <w:t>вклучува:</w:t>
      </w:r>
    </w:p>
    <w:p w14:paraId="2592F78A" w14:textId="77777777" w:rsidR="00D02518" w:rsidRDefault="00D02518" w:rsidP="00ED3B4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B4D">
        <w:rPr>
          <w:rFonts w:ascii="Times New Roman" w:hAnsi="Times New Roman" w:cs="Times New Roman"/>
          <w:sz w:val="24"/>
          <w:szCs w:val="24"/>
        </w:rPr>
        <w:t>меѓусебно почитување меѓу наставниците и учениците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22F3231" w14:textId="77777777" w:rsidR="00ED3B4D" w:rsidRDefault="00ED3B4D" w:rsidP="00ED3B4D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D3B4D">
        <w:rPr>
          <w:rFonts w:ascii="Times New Roman" w:hAnsi="Times New Roman" w:cs="Times New Roman"/>
          <w:sz w:val="24"/>
          <w:szCs w:val="24"/>
        </w:rPr>
        <w:t>очитување и прилагодување на различност</w:t>
      </w:r>
      <w:r>
        <w:rPr>
          <w:rFonts w:ascii="Times New Roman" w:hAnsi="Times New Roman" w:cs="Times New Roman"/>
          <w:sz w:val="24"/>
          <w:szCs w:val="24"/>
        </w:rPr>
        <w:t xml:space="preserve">ите </w:t>
      </w:r>
      <w:r w:rsidRPr="00ED3B4D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студентите </w:t>
      </w:r>
      <w:r w:rsidRPr="00ED3B4D">
        <w:rPr>
          <w:rFonts w:ascii="Times New Roman" w:hAnsi="Times New Roman" w:cs="Times New Roman"/>
          <w:sz w:val="24"/>
          <w:szCs w:val="24"/>
        </w:rPr>
        <w:t xml:space="preserve">и нивните потреби, истовремено обезбедувајќи приспособливи </w:t>
      </w:r>
      <w:r>
        <w:rPr>
          <w:rFonts w:ascii="Times New Roman" w:hAnsi="Times New Roman" w:cs="Times New Roman"/>
          <w:sz w:val="24"/>
          <w:szCs w:val="24"/>
        </w:rPr>
        <w:t xml:space="preserve">методи </w:t>
      </w:r>
      <w:r w:rsidRPr="00ED3B4D">
        <w:rPr>
          <w:rFonts w:ascii="Times New Roman" w:hAnsi="Times New Roman" w:cs="Times New Roman"/>
          <w:sz w:val="24"/>
          <w:szCs w:val="24"/>
        </w:rPr>
        <w:t>за учење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A53919" w14:textId="77777777" w:rsidR="00D02518" w:rsidRDefault="00ED3B4D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D3B4D">
        <w:rPr>
          <w:rFonts w:ascii="Times New Roman" w:hAnsi="Times New Roman" w:cs="Times New Roman"/>
          <w:sz w:val="24"/>
          <w:szCs w:val="24"/>
        </w:rPr>
        <w:t>употреба на различни методи на настава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ED3B4D">
        <w:rPr>
          <w:rFonts w:ascii="Times New Roman" w:hAnsi="Times New Roman" w:cs="Times New Roman"/>
          <w:sz w:val="24"/>
          <w:szCs w:val="24"/>
        </w:rPr>
        <w:t xml:space="preserve"> различни педагошки методи</w:t>
      </w:r>
      <w:r w:rsidR="00D02518">
        <w:rPr>
          <w:rFonts w:ascii="Times New Roman" w:hAnsi="Times New Roman" w:cs="Times New Roman"/>
          <w:sz w:val="24"/>
          <w:szCs w:val="24"/>
        </w:rPr>
        <w:t>;</w:t>
      </w:r>
    </w:p>
    <w:p w14:paraId="588C4FDE" w14:textId="77777777" w:rsidR="00946740" w:rsidRDefault="00946740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740">
        <w:rPr>
          <w:rFonts w:ascii="Times New Roman" w:hAnsi="Times New Roman" w:cs="Times New Roman"/>
          <w:sz w:val="24"/>
          <w:szCs w:val="24"/>
        </w:rPr>
        <w:t>обезбед</w:t>
      </w:r>
      <w:r>
        <w:rPr>
          <w:rFonts w:ascii="Times New Roman" w:hAnsi="Times New Roman" w:cs="Times New Roman"/>
          <w:sz w:val="24"/>
          <w:szCs w:val="24"/>
        </w:rPr>
        <w:t xml:space="preserve">ување на </w:t>
      </w:r>
      <w:r w:rsidRPr="00946740">
        <w:rPr>
          <w:rFonts w:ascii="Times New Roman" w:hAnsi="Times New Roman" w:cs="Times New Roman"/>
          <w:sz w:val="24"/>
          <w:szCs w:val="24"/>
        </w:rPr>
        <w:t>еднакви услови за сите студенти кои полаг</w:t>
      </w:r>
      <w:r>
        <w:rPr>
          <w:rFonts w:ascii="Times New Roman" w:hAnsi="Times New Roman" w:cs="Times New Roman"/>
          <w:sz w:val="24"/>
          <w:szCs w:val="24"/>
        </w:rPr>
        <w:t>аат во одреден временски период;</w:t>
      </w:r>
    </w:p>
    <w:p w14:paraId="19E0E50C" w14:textId="77777777" w:rsidR="00946740" w:rsidRDefault="00946740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оценување на знаењето</w:t>
      </w:r>
      <w:r w:rsidRPr="00946740">
        <w:rPr>
          <w:rFonts w:ascii="Times New Roman" w:hAnsi="Times New Roman" w:cs="Times New Roman"/>
          <w:sz w:val="24"/>
          <w:szCs w:val="24"/>
        </w:rPr>
        <w:t xml:space="preserve"> според академските стандарди кои вклучуваат транспарентност, непристрасност и спречување на измами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BFB853" w14:textId="77777777" w:rsidR="00D02518" w:rsidRDefault="00946740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6740">
        <w:rPr>
          <w:rFonts w:ascii="Times New Roman" w:hAnsi="Times New Roman" w:cs="Times New Roman"/>
          <w:sz w:val="24"/>
          <w:szCs w:val="24"/>
        </w:rPr>
        <w:t>оценување</w:t>
      </w:r>
      <w:r>
        <w:rPr>
          <w:rFonts w:ascii="Times New Roman" w:hAnsi="Times New Roman" w:cs="Times New Roman"/>
          <w:sz w:val="24"/>
          <w:szCs w:val="24"/>
        </w:rPr>
        <w:t xml:space="preserve"> на резултатите од учењето</w:t>
      </w:r>
      <w:r w:rsidRPr="00946740">
        <w:rPr>
          <w:rFonts w:ascii="Times New Roman" w:hAnsi="Times New Roman" w:cs="Times New Roman"/>
          <w:sz w:val="24"/>
          <w:szCs w:val="24"/>
        </w:rPr>
        <w:t xml:space="preserve"> според објавени критериуми за да се овозможи постигнување според</w:t>
      </w:r>
      <w:r>
        <w:rPr>
          <w:rFonts w:ascii="Times New Roman" w:hAnsi="Times New Roman" w:cs="Times New Roman"/>
          <w:sz w:val="24"/>
          <w:szCs w:val="24"/>
        </w:rPr>
        <w:t>ливи резултати за сите студенти;</w:t>
      </w:r>
    </w:p>
    <w:p w14:paraId="4D0F467B" w14:textId="77777777" w:rsidR="00767256" w:rsidRDefault="00767256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овозможување на алтернативни начини на полагање испити за студентите со инвалидитет, во согласност со нивните специфични потреби, но без нарушување на квалитетот и постигнувањето резултати од учењето;</w:t>
      </w:r>
    </w:p>
    <w:p w14:paraId="5E0FBFF6" w14:textId="77777777" w:rsidR="00767256" w:rsidRDefault="00767256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навремено добивање информации за резултатите од испитите;</w:t>
      </w:r>
    </w:p>
    <w:p w14:paraId="1D44340F" w14:textId="77777777" w:rsidR="000A4F6A" w:rsidRDefault="00D02518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постоење на </w:t>
      </w:r>
      <w:r w:rsidR="00946740">
        <w:rPr>
          <w:rFonts w:ascii="Times New Roman" w:hAnsi="Times New Roman" w:cs="Times New Roman"/>
          <w:sz w:val="24"/>
          <w:szCs w:val="24"/>
        </w:rPr>
        <w:t>формалн</w:t>
      </w:r>
      <w:r w:rsidR="00C22967">
        <w:rPr>
          <w:rFonts w:ascii="Times New Roman" w:hAnsi="Times New Roman" w:cs="Times New Roman"/>
          <w:sz w:val="24"/>
          <w:szCs w:val="24"/>
        </w:rPr>
        <w:t>а</w:t>
      </w:r>
      <w:r w:rsidR="00946740">
        <w:rPr>
          <w:rFonts w:ascii="Times New Roman" w:hAnsi="Times New Roman" w:cs="Times New Roman"/>
          <w:sz w:val="24"/>
          <w:szCs w:val="24"/>
        </w:rPr>
        <w:t xml:space="preserve"> </w:t>
      </w:r>
      <w:r w:rsidR="00C22967">
        <w:rPr>
          <w:rFonts w:ascii="Times New Roman" w:hAnsi="Times New Roman" w:cs="Times New Roman"/>
          <w:sz w:val="24"/>
          <w:szCs w:val="24"/>
        </w:rPr>
        <w:t>процедура</w:t>
      </w:r>
      <w:r w:rsidR="00946740">
        <w:rPr>
          <w:rFonts w:ascii="Times New Roman" w:hAnsi="Times New Roman" w:cs="Times New Roman"/>
          <w:sz w:val="24"/>
          <w:szCs w:val="24"/>
        </w:rPr>
        <w:t xml:space="preserve"> </w:t>
      </w:r>
      <w:r w:rsidR="00ED3B4D" w:rsidRPr="00D02518">
        <w:rPr>
          <w:rFonts w:ascii="Times New Roman" w:hAnsi="Times New Roman" w:cs="Times New Roman"/>
          <w:sz w:val="24"/>
          <w:szCs w:val="24"/>
        </w:rPr>
        <w:t xml:space="preserve">за </w:t>
      </w:r>
      <w:r w:rsidR="00C22967">
        <w:rPr>
          <w:rFonts w:ascii="Times New Roman" w:hAnsi="Times New Roman" w:cs="Times New Roman"/>
          <w:sz w:val="24"/>
          <w:szCs w:val="24"/>
        </w:rPr>
        <w:t>жалба и</w:t>
      </w:r>
      <w:r w:rsidR="00ED3B4D" w:rsidRPr="00D02518">
        <w:rPr>
          <w:rFonts w:ascii="Times New Roman" w:hAnsi="Times New Roman" w:cs="Times New Roman"/>
          <w:sz w:val="24"/>
          <w:szCs w:val="24"/>
        </w:rPr>
        <w:t xml:space="preserve"> приговори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7256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студентите</w:t>
      </w:r>
      <w:r w:rsidR="00767256">
        <w:rPr>
          <w:rFonts w:ascii="Times New Roman" w:hAnsi="Times New Roman" w:cs="Times New Roman"/>
          <w:sz w:val="24"/>
          <w:szCs w:val="24"/>
        </w:rPr>
        <w:t xml:space="preserve"> во врска со резултатите од испитите</w:t>
      </w:r>
      <w:r w:rsidR="00C22967">
        <w:rPr>
          <w:rFonts w:ascii="Times New Roman" w:hAnsi="Times New Roman" w:cs="Times New Roman"/>
          <w:sz w:val="24"/>
          <w:szCs w:val="24"/>
        </w:rPr>
        <w:t>, вклучувајќи и пријава на корупција</w:t>
      </w:r>
      <w:r w:rsidR="00FE6E08">
        <w:rPr>
          <w:rFonts w:ascii="Times New Roman" w:hAnsi="Times New Roman" w:cs="Times New Roman"/>
          <w:sz w:val="24"/>
          <w:szCs w:val="24"/>
        </w:rPr>
        <w:t>;</w:t>
      </w:r>
    </w:p>
    <w:p w14:paraId="5C8DE84F" w14:textId="77777777" w:rsidR="00FE6E08" w:rsidRDefault="00FE6E08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дефинирање на постапките за завршен испит (дипломски, специјалистички, магистерски труд)</w:t>
      </w:r>
      <w:r w:rsidR="00633B12">
        <w:rPr>
          <w:rFonts w:ascii="Times New Roman" w:hAnsi="Times New Roman" w:cs="Times New Roman"/>
          <w:sz w:val="24"/>
          <w:szCs w:val="24"/>
        </w:rPr>
        <w:t>;</w:t>
      </w:r>
    </w:p>
    <w:p w14:paraId="4B15F5C4" w14:textId="77777777" w:rsidR="00FE6E08" w:rsidRDefault="00FE6E08" w:rsidP="00D0251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анализа на постигнатите резултати </w:t>
      </w:r>
      <w:r w:rsidR="00633B12">
        <w:rPr>
          <w:rFonts w:ascii="Times New Roman" w:hAnsi="Times New Roman" w:cs="Times New Roman"/>
          <w:sz w:val="24"/>
          <w:szCs w:val="24"/>
        </w:rPr>
        <w:t xml:space="preserve">и исходи од учењето </w:t>
      </w:r>
      <w:r>
        <w:rPr>
          <w:rFonts w:ascii="Times New Roman" w:hAnsi="Times New Roman" w:cs="Times New Roman"/>
          <w:sz w:val="24"/>
          <w:szCs w:val="24"/>
        </w:rPr>
        <w:t>од страна на студентите во текот на</w:t>
      </w:r>
      <w:r w:rsidR="00633B12">
        <w:rPr>
          <w:rFonts w:ascii="Times New Roman" w:hAnsi="Times New Roman" w:cs="Times New Roman"/>
          <w:sz w:val="24"/>
          <w:szCs w:val="24"/>
        </w:rPr>
        <w:t xml:space="preserve"> академската година.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823C97" w14:textId="77777777" w:rsidR="00FE6E08" w:rsidRPr="00FE6E08" w:rsidRDefault="00FE6E08" w:rsidP="00FE6E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5B4546" w14:textId="77777777" w:rsidR="00D02518" w:rsidRPr="0031656D" w:rsidRDefault="0031656D" w:rsidP="0031656D">
      <w:pPr>
        <w:pStyle w:val="Heading2"/>
        <w:numPr>
          <w:ilvl w:val="1"/>
          <w:numId w:val="4"/>
        </w:numPr>
        <w:rPr>
          <w:color w:val="auto"/>
        </w:rPr>
      </w:pPr>
      <w:r w:rsidRPr="0031656D">
        <w:rPr>
          <w:rFonts w:ascii="Times New Roman" w:hAnsi="Times New Roman" w:cs="Times New Roman"/>
          <w:color w:val="auto"/>
        </w:rPr>
        <w:t>Запишување и напредување на студентите, признавање и дипломи</w:t>
      </w:r>
    </w:p>
    <w:p w14:paraId="4F7D4ECB" w14:textId="77777777" w:rsidR="00D02518" w:rsidRDefault="00D02518" w:rsidP="00D025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449CB6" w14:textId="77777777" w:rsidR="0031656D" w:rsidRDefault="00C22967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Универзитетот има документи и правни акти со кои се регулира запишувањето и напредувањето низ студиите, како и признавање</w:t>
      </w:r>
      <w:r w:rsidR="00653BFB">
        <w:rPr>
          <w:rFonts w:ascii="Times New Roman" w:hAnsi="Times New Roman" w:cs="Times New Roman"/>
          <w:sz w:val="24"/>
          <w:szCs w:val="24"/>
        </w:rPr>
        <w:t>то на постигнатите резултати од учењето, особено кога студентите се мобини во рамки на Универзитетот или меѓу домашните и странските универзитети, во согласност со националните прописи, Лисабонската конвенција за признавање</w:t>
      </w:r>
      <w:r w:rsidR="00F80812">
        <w:rPr>
          <w:rFonts w:ascii="Times New Roman" w:hAnsi="Times New Roman" w:cs="Times New Roman"/>
          <w:sz w:val="24"/>
          <w:szCs w:val="24"/>
        </w:rPr>
        <w:t xml:space="preserve"> и соработката со агенциите за обезбедување квалитет.</w:t>
      </w:r>
    </w:p>
    <w:p w14:paraId="043CB93A" w14:textId="77777777" w:rsidR="00F80812" w:rsidRDefault="00F80812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завршувањето на студиите, студентите мораат да добијат документација која </w:t>
      </w:r>
      <w:r w:rsidR="00FE6E08">
        <w:rPr>
          <w:rFonts w:ascii="Times New Roman" w:hAnsi="Times New Roman" w:cs="Times New Roman"/>
          <w:sz w:val="24"/>
          <w:szCs w:val="24"/>
        </w:rPr>
        <w:t>ја појаснува стекнатата квалификација, компетенциите, резултатите од учењето и степенот на образование, на јасен, разбирлив и сеопфатен начин.</w:t>
      </w:r>
    </w:p>
    <w:p w14:paraId="289AA802" w14:textId="77777777" w:rsidR="00FE6E08" w:rsidRDefault="00FE6E08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02C2892" w14:textId="77777777" w:rsidR="00FE6E08" w:rsidRPr="00FE6E08" w:rsidRDefault="00FE6E08" w:rsidP="00FE6E08">
      <w:pPr>
        <w:pStyle w:val="Heading2"/>
        <w:numPr>
          <w:ilvl w:val="1"/>
          <w:numId w:val="4"/>
        </w:numPr>
        <w:rPr>
          <w:color w:val="auto"/>
        </w:rPr>
      </w:pPr>
      <w:r w:rsidRPr="00FE6E08">
        <w:rPr>
          <w:rFonts w:ascii="Times New Roman" w:hAnsi="Times New Roman" w:cs="Times New Roman"/>
          <w:color w:val="auto"/>
        </w:rPr>
        <w:t>Наставен кадар</w:t>
      </w:r>
      <w:r w:rsidR="006914F1">
        <w:rPr>
          <w:rFonts w:ascii="Times New Roman" w:hAnsi="Times New Roman" w:cs="Times New Roman"/>
          <w:color w:val="auto"/>
        </w:rPr>
        <w:t xml:space="preserve">, </w:t>
      </w:r>
      <w:r w:rsidR="006914F1" w:rsidRPr="006914F1">
        <w:rPr>
          <w:rFonts w:ascii="Times New Roman" w:hAnsi="Times New Roman" w:cs="Times New Roman"/>
          <w:color w:val="auto"/>
        </w:rPr>
        <w:t>наставна и научноистражувачка и уметничка дејност</w:t>
      </w:r>
      <w:r w:rsidRPr="00FE6E08">
        <w:rPr>
          <w:rFonts w:ascii="Times New Roman" w:hAnsi="Times New Roman" w:cs="Times New Roman"/>
          <w:color w:val="auto"/>
        </w:rPr>
        <w:t xml:space="preserve"> </w:t>
      </w:r>
    </w:p>
    <w:p w14:paraId="491D4CB2" w14:textId="77777777" w:rsidR="00FE6E08" w:rsidRDefault="00FE6E08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4141279" w14:textId="77777777" w:rsidR="00FE6E08" w:rsidRDefault="00517EBD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17EBD">
        <w:rPr>
          <w:rFonts w:ascii="Times New Roman" w:hAnsi="Times New Roman" w:cs="Times New Roman"/>
          <w:sz w:val="24"/>
          <w:szCs w:val="24"/>
        </w:rPr>
        <w:t>Улогата на наставни</w:t>
      </w:r>
      <w:r>
        <w:rPr>
          <w:rFonts w:ascii="Times New Roman" w:hAnsi="Times New Roman" w:cs="Times New Roman"/>
          <w:sz w:val="24"/>
          <w:szCs w:val="24"/>
        </w:rPr>
        <w:t>от кадар</w:t>
      </w:r>
      <w:r w:rsidRPr="00517EBD">
        <w:rPr>
          <w:rFonts w:ascii="Times New Roman" w:hAnsi="Times New Roman" w:cs="Times New Roman"/>
          <w:sz w:val="24"/>
          <w:szCs w:val="24"/>
        </w:rPr>
        <w:t xml:space="preserve"> е клучна во создавањето висококвалитетно студентско искуство и стекнување знаења, компетенции и вештини.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17EBD">
        <w:rPr>
          <w:rFonts w:ascii="Times New Roman" w:hAnsi="Times New Roman" w:cs="Times New Roman"/>
          <w:sz w:val="24"/>
          <w:szCs w:val="24"/>
        </w:rPr>
        <w:t xml:space="preserve">оголемото фокусирање на исходите од учењето бара настава насочена кон </w:t>
      </w:r>
      <w:r>
        <w:rPr>
          <w:rFonts w:ascii="Times New Roman" w:hAnsi="Times New Roman" w:cs="Times New Roman"/>
          <w:sz w:val="24"/>
          <w:szCs w:val="24"/>
        </w:rPr>
        <w:t>студентот</w:t>
      </w:r>
      <w:r w:rsidR="003C5C9D">
        <w:rPr>
          <w:rFonts w:ascii="Times New Roman" w:hAnsi="Times New Roman" w:cs="Times New Roman"/>
          <w:sz w:val="24"/>
          <w:szCs w:val="24"/>
        </w:rPr>
        <w:t xml:space="preserve"> со</w:t>
      </w:r>
      <w:r w:rsidRPr="00517EBD">
        <w:rPr>
          <w:rFonts w:ascii="Times New Roman" w:hAnsi="Times New Roman" w:cs="Times New Roman"/>
          <w:sz w:val="24"/>
          <w:szCs w:val="24"/>
        </w:rPr>
        <w:t xml:space="preserve"> што се менува улогата на наставниците.</w:t>
      </w:r>
    </w:p>
    <w:p w14:paraId="11155C37" w14:textId="77777777" w:rsidR="003C5C9D" w:rsidRDefault="003C5C9D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C9D">
        <w:rPr>
          <w:rFonts w:ascii="Times New Roman" w:hAnsi="Times New Roman" w:cs="Times New Roman"/>
          <w:sz w:val="24"/>
          <w:szCs w:val="24"/>
        </w:rPr>
        <w:t xml:space="preserve">Универзитетот мора да обезбеди квалитет и стручност на своите наставници. Со квалитетна настава наставниците ги мотивираат учениците, ја поттикнуваат нивната самостојна работа и овозможуваат постигнување на исходите од учењето. Бидејќи наставниците се најважниот образовен ресурс достапен за сите студенти, </w:t>
      </w:r>
      <w:r>
        <w:rPr>
          <w:rFonts w:ascii="Times New Roman" w:hAnsi="Times New Roman" w:cs="Times New Roman"/>
          <w:sz w:val="24"/>
          <w:szCs w:val="24"/>
        </w:rPr>
        <w:t xml:space="preserve">Универзитетот </w:t>
      </w:r>
      <w:r w:rsidRPr="003C5C9D">
        <w:rPr>
          <w:rFonts w:ascii="Times New Roman" w:hAnsi="Times New Roman" w:cs="Times New Roman"/>
          <w:sz w:val="24"/>
          <w:szCs w:val="24"/>
        </w:rPr>
        <w:t>мора да обезбед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C5C9D">
        <w:rPr>
          <w:rFonts w:ascii="Times New Roman" w:hAnsi="Times New Roman" w:cs="Times New Roman"/>
          <w:sz w:val="24"/>
          <w:szCs w:val="24"/>
        </w:rPr>
        <w:t xml:space="preserve"> квалитетни наставници кои целосно ја познаваат и разбираат областа </w:t>
      </w:r>
      <w:r>
        <w:rPr>
          <w:rFonts w:ascii="Times New Roman" w:hAnsi="Times New Roman" w:cs="Times New Roman"/>
          <w:sz w:val="24"/>
          <w:szCs w:val="24"/>
        </w:rPr>
        <w:t>во која им е доделено наставно-научното звање,</w:t>
      </w:r>
      <w:r w:rsidRPr="003C5C9D">
        <w:rPr>
          <w:rFonts w:ascii="Times New Roman" w:hAnsi="Times New Roman" w:cs="Times New Roman"/>
          <w:sz w:val="24"/>
          <w:szCs w:val="24"/>
        </w:rPr>
        <w:t xml:space="preserve"> ги имаат потребните компетенции и искуство за настава и </w:t>
      </w:r>
      <w:r>
        <w:rPr>
          <w:rFonts w:ascii="Times New Roman" w:hAnsi="Times New Roman" w:cs="Times New Roman"/>
          <w:sz w:val="24"/>
          <w:szCs w:val="24"/>
        </w:rPr>
        <w:t xml:space="preserve">се </w:t>
      </w:r>
      <w:r w:rsidRPr="003C5C9D">
        <w:rPr>
          <w:rFonts w:ascii="Times New Roman" w:hAnsi="Times New Roman" w:cs="Times New Roman"/>
          <w:sz w:val="24"/>
          <w:szCs w:val="24"/>
        </w:rPr>
        <w:t>отворен</w:t>
      </w:r>
      <w:r>
        <w:rPr>
          <w:rFonts w:ascii="Times New Roman" w:hAnsi="Times New Roman" w:cs="Times New Roman"/>
          <w:sz w:val="24"/>
          <w:szCs w:val="24"/>
        </w:rPr>
        <w:t xml:space="preserve">и и подготвени </w:t>
      </w:r>
      <w:r w:rsidRPr="003C5C9D">
        <w:rPr>
          <w:rFonts w:ascii="Times New Roman" w:hAnsi="Times New Roman" w:cs="Times New Roman"/>
          <w:sz w:val="24"/>
          <w:szCs w:val="24"/>
        </w:rPr>
        <w:t>за подобрување на нивните наставни компетенции.</w:t>
      </w:r>
      <w:r w:rsidR="00660809">
        <w:rPr>
          <w:rFonts w:ascii="Times New Roman" w:hAnsi="Times New Roman" w:cs="Times New Roman"/>
          <w:sz w:val="24"/>
          <w:szCs w:val="24"/>
        </w:rPr>
        <w:t xml:space="preserve"> Воедно</w:t>
      </w:r>
      <w:r w:rsidR="006914F1">
        <w:rPr>
          <w:rFonts w:ascii="Times New Roman" w:hAnsi="Times New Roman" w:cs="Times New Roman"/>
          <w:sz w:val="24"/>
          <w:szCs w:val="24"/>
        </w:rPr>
        <w:t>,</w:t>
      </w:r>
      <w:r w:rsidR="00660809">
        <w:rPr>
          <w:rFonts w:ascii="Times New Roman" w:hAnsi="Times New Roman" w:cs="Times New Roman"/>
          <w:sz w:val="24"/>
          <w:szCs w:val="24"/>
        </w:rPr>
        <w:t xml:space="preserve"> </w:t>
      </w:r>
      <w:r w:rsidR="00C97D37">
        <w:rPr>
          <w:rFonts w:ascii="Times New Roman" w:hAnsi="Times New Roman" w:cs="Times New Roman"/>
          <w:sz w:val="24"/>
          <w:szCs w:val="24"/>
        </w:rPr>
        <w:t xml:space="preserve">квалитетната настава е неделива од </w:t>
      </w:r>
      <w:r w:rsidR="00660809" w:rsidRPr="00660809">
        <w:rPr>
          <w:rFonts w:ascii="Times New Roman" w:hAnsi="Times New Roman" w:cs="Times New Roman"/>
          <w:sz w:val="24"/>
          <w:szCs w:val="24"/>
        </w:rPr>
        <w:t>научн</w:t>
      </w:r>
      <w:r w:rsidR="00660809">
        <w:rPr>
          <w:rFonts w:ascii="Times New Roman" w:hAnsi="Times New Roman" w:cs="Times New Roman"/>
          <w:sz w:val="24"/>
          <w:szCs w:val="24"/>
        </w:rPr>
        <w:t>о</w:t>
      </w:r>
      <w:r w:rsidR="00C97D37">
        <w:rPr>
          <w:rFonts w:ascii="Times New Roman" w:hAnsi="Times New Roman" w:cs="Times New Roman"/>
          <w:sz w:val="24"/>
          <w:szCs w:val="24"/>
        </w:rPr>
        <w:t xml:space="preserve">то или уметничкото </w:t>
      </w:r>
      <w:r w:rsidR="00660809">
        <w:rPr>
          <w:rFonts w:ascii="Times New Roman" w:hAnsi="Times New Roman" w:cs="Times New Roman"/>
          <w:sz w:val="24"/>
          <w:szCs w:val="24"/>
        </w:rPr>
        <w:t>истражува</w:t>
      </w:r>
      <w:r w:rsidR="00C97D37">
        <w:rPr>
          <w:rFonts w:ascii="Times New Roman" w:hAnsi="Times New Roman" w:cs="Times New Roman"/>
          <w:sz w:val="24"/>
          <w:szCs w:val="24"/>
        </w:rPr>
        <w:t xml:space="preserve">ње на </w:t>
      </w:r>
      <w:r w:rsidR="00C97D37" w:rsidRPr="00660809">
        <w:rPr>
          <w:rFonts w:ascii="Times New Roman" w:hAnsi="Times New Roman" w:cs="Times New Roman"/>
          <w:sz w:val="24"/>
          <w:szCs w:val="24"/>
        </w:rPr>
        <w:t>наставници</w:t>
      </w:r>
      <w:r w:rsidR="00C97D37">
        <w:rPr>
          <w:rFonts w:ascii="Times New Roman" w:hAnsi="Times New Roman" w:cs="Times New Roman"/>
          <w:sz w:val="24"/>
          <w:szCs w:val="24"/>
        </w:rPr>
        <w:t xml:space="preserve">те, кои на тој начин </w:t>
      </w:r>
      <w:r w:rsidR="00C55A1D">
        <w:rPr>
          <w:rFonts w:ascii="Times New Roman" w:hAnsi="Times New Roman" w:cs="Times New Roman"/>
          <w:sz w:val="24"/>
          <w:szCs w:val="24"/>
        </w:rPr>
        <w:t xml:space="preserve">придонесуваат за развојот на </w:t>
      </w:r>
      <w:r w:rsidR="00221B8B">
        <w:rPr>
          <w:rFonts w:ascii="Times New Roman" w:hAnsi="Times New Roman" w:cs="Times New Roman"/>
          <w:sz w:val="24"/>
          <w:szCs w:val="24"/>
        </w:rPr>
        <w:t xml:space="preserve">областа во која се избрани и која </w:t>
      </w:r>
      <w:r w:rsidR="00660809" w:rsidRPr="00660809">
        <w:rPr>
          <w:rFonts w:ascii="Times New Roman" w:hAnsi="Times New Roman" w:cs="Times New Roman"/>
          <w:sz w:val="24"/>
          <w:szCs w:val="24"/>
        </w:rPr>
        <w:t xml:space="preserve">е </w:t>
      </w:r>
      <w:r w:rsidR="00221B8B">
        <w:rPr>
          <w:rFonts w:ascii="Times New Roman" w:hAnsi="Times New Roman" w:cs="Times New Roman"/>
          <w:sz w:val="24"/>
          <w:szCs w:val="24"/>
        </w:rPr>
        <w:t>поврзана со нивното напредување</w:t>
      </w:r>
      <w:r w:rsidR="00660809" w:rsidRPr="00660809">
        <w:rPr>
          <w:rFonts w:ascii="Times New Roman" w:hAnsi="Times New Roman" w:cs="Times New Roman"/>
          <w:sz w:val="24"/>
          <w:szCs w:val="24"/>
        </w:rPr>
        <w:t xml:space="preserve"> во кариерата.</w:t>
      </w:r>
      <w:r w:rsidR="00C97D37">
        <w:rPr>
          <w:rFonts w:ascii="Times New Roman" w:hAnsi="Times New Roman" w:cs="Times New Roman"/>
          <w:sz w:val="24"/>
          <w:szCs w:val="24"/>
        </w:rPr>
        <w:t xml:space="preserve"> </w:t>
      </w:r>
      <w:r w:rsidR="00463ACC">
        <w:rPr>
          <w:rFonts w:ascii="Times New Roman" w:hAnsi="Times New Roman" w:cs="Times New Roman"/>
          <w:sz w:val="24"/>
          <w:szCs w:val="24"/>
        </w:rPr>
        <w:t>Поради тоа, Универзитетот го зајакнува истражувачкиот профил преку зголемување на квалитетот на истражувањата и на научноистражувачките трудови, книги, монографии стручни трудови и слично.</w:t>
      </w:r>
    </w:p>
    <w:p w14:paraId="7B7F5C8E" w14:textId="77777777" w:rsidR="004816BA" w:rsidRPr="004816BA" w:rsidRDefault="004816BA" w:rsidP="004816B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Универзитетот е </w:t>
      </w:r>
      <w:r w:rsidRPr="004816BA">
        <w:rPr>
          <w:rFonts w:ascii="Times New Roman" w:hAnsi="Times New Roman" w:cs="Times New Roman"/>
          <w:sz w:val="24"/>
          <w:szCs w:val="24"/>
        </w:rPr>
        <w:t>одговор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816BA">
        <w:rPr>
          <w:rFonts w:ascii="Times New Roman" w:hAnsi="Times New Roman" w:cs="Times New Roman"/>
          <w:sz w:val="24"/>
          <w:szCs w:val="24"/>
        </w:rPr>
        <w:t xml:space="preserve">н за квалитетот на своите вработени и за обезбедување на соодветна средина </w:t>
      </w:r>
      <w:r>
        <w:rPr>
          <w:rFonts w:ascii="Times New Roman" w:hAnsi="Times New Roman" w:cs="Times New Roman"/>
          <w:sz w:val="24"/>
          <w:szCs w:val="24"/>
        </w:rPr>
        <w:t xml:space="preserve">која </w:t>
      </w:r>
      <w:r w:rsidRPr="004816BA">
        <w:rPr>
          <w:rFonts w:ascii="Times New Roman" w:hAnsi="Times New Roman" w:cs="Times New Roman"/>
          <w:sz w:val="24"/>
          <w:szCs w:val="24"/>
        </w:rPr>
        <w:t>овозмож</w:t>
      </w:r>
      <w:r>
        <w:rPr>
          <w:rFonts w:ascii="Times New Roman" w:hAnsi="Times New Roman" w:cs="Times New Roman"/>
          <w:sz w:val="24"/>
          <w:szCs w:val="24"/>
        </w:rPr>
        <w:t xml:space="preserve">ува </w:t>
      </w:r>
      <w:r w:rsidRPr="004816BA">
        <w:rPr>
          <w:rFonts w:ascii="Times New Roman" w:hAnsi="Times New Roman" w:cs="Times New Roman"/>
          <w:sz w:val="24"/>
          <w:szCs w:val="24"/>
        </w:rPr>
        <w:t>ефи</w:t>
      </w:r>
      <w:r>
        <w:rPr>
          <w:rFonts w:ascii="Times New Roman" w:hAnsi="Times New Roman" w:cs="Times New Roman"/>
          <w:sz w:val="24"/>
          <w:szCs w:val="24"/>
        </w:rPr>
        <w:t>касна</w:t>
      </w:r>
      <w:r w:rsidRPr="004816BA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9F4E05">
        <w:rPr>
          <w:rFonts w:ascii="Times New Roman" w:hAnsi="Times New Roman" w:cs="Times New Roman"/>
          <w:sz w:val="24"/>
          <w:szCs w:val="24"/>
        </w:rPr>
        <w:t xml:space="preserve"> и при тоа</w:t>
      </w:r>
      <w:r w:rsidRPr="004816BA">
        <w:rPr>
          <w:rFonts w:ascii="Times New Roman" w:hAnsi="Times New Roman" w:cs="Times New Roman"/>
          <w:sz w:val="24"/>
          <w:szCs w:val="24"/>
        </w:rPr>
        <w:t>:</w:t>
      </w:r>
    </w:p>
    <w:p w14:paraId="600EA4BA" w14:textId="77777777" w:rsidR="004816BA" w:rsidRDefault="004816BA" w:rsidP="004816B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6BA">
        <w:rPr>
          <w:rFonts w:ascii="Times New Roman" w:hAnsi="Times New Roman" w:cs="Times New Roman"/>
          <w:sz w:val="24"/>
          <w:szCs w:val="24"/>
        </w:rPr>
        <w:t>воспоставува јасни, транспарентни и правични процеси на вработување, со работни услови во кои се препознава важноста на нас</w:t>
      </w:r>
      <w:r>
        <w:rPr>
          <w:rFonts w:ascii="Times New Roman" w:hAnsi="Times New Roman" w:cs="Times New Roman"/>
          <w:sz w:val="24"/>
          <w:szCs w:val="24"/>
        </w:rPr>
        <w:t>тавниот процес;</w:t>
      </w:r>
    </w:p>
    <w:p w14:paraId="2CD25833" w14:textId="77777777" w:rsidR="009F4E05" w:rsidRPr="004816BA" w:rsidRDefault="009F4E05" w:rsidP="004816B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 грижи оптоварувањето на наставниот кадар да биде балансирано</w:t>
      </w:r>
      <w:r w:rsidR="00B2173C">
        <w:rPr>
          <w:rFonts w:ascii="Times New Roman" w:hAnsi="Times New Roman" w:cs="Times New Roman"/>
          <w:sz w:val="24"/>
          <w:szCs w:val="24"/>
        </w:rPr>
        <w:t xml:space="preserve"> и во согласност со законските прописи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8E7432" w14:textId="77777777" w:rsidR="004816BA" w:rsidRPr="004816BA" w:rsidRDefault="004816BA" w:rsidP="004816B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6BA">
        <w:rPr>
          <w:rFonts w:ascii="Times New Roman" w:hAnsi="Times New Roman" w:cs="Times New Roman"/>
          <w:sz w:val="24"/>
          <w:szCs w:val="24"/>
        </w:rPr>
        <w:t xml:space="preserve">нуди можности за професионален развој на </w:t>
      </w:r>
      <w:r>
        <w:rPr>
          <w:rFonts w:ascii="Times New Roman" w:hAnsi="Times New Roman" w:cs="Times New Roman"/>
          <w:sz w:val="24"/>
          <w:szCs w:val="24"/>
        </w:rPr>
        <w:t>наставниот кадар;</w:t>
      </w:r>
    </w:p>
    <w:p w14:paraId="200C6993" w14:textId="77777777" w:rsidR="004816BA" w:rsidRPr="004816BA" w:rsidRDefault="004816BA" w:rsidP="004816B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6BA">
        <w:rPr>
          <w:rFonts w:ascii="Times New Roman" w:hAnsi="Times New Roman" w:cs="Times New Roman"/>
          <w:sz w:val="24"/>
          <w:szCs w:val="24"/>
        </w:rPr>
        <w:t xml:space="preserve">поттикнува научна работа </w:t>
      </w:r>
      <w:r>
        <w:rPr>
          <w:rFonts w:ascii="Times New Roman" w:hAnsi="Times New Roman" w:cs="Times New Roman"/>
          <w:sz w:val="24"/>
          <w:szCs w:val="24"/>
        </w:rPr>
        <w:t xml:space="preserve">со која се </w:t>
      </w:r>
      <w:r w:rsidRPr="004816BA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силува</w:t>
      </w:r>
      <w:r w:rsidRPr="004816BA">
        <w:rPr>
          <w:rFonts w:ascii="Times New Roman" w:hAnsi="Times New Roman" w:cs="Times New Roman"/>
          <w:sz w:val="24"/>
          <w:szCs w:val="24"/>
        </w:rPr>
        <w:t xml:space="preserve"> врската меѓу образованието и науката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3AE3DA" w14:textId="77777777" w:rsidR="001E1CD7" w:rsidRDefault="004816BA" w:rsidP="004816B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816BA">
        <w:rPr>
          <w:rFonts w:ascii="Times New Roman" w:hAnsi="Times New Roman" w:cs="Times New Roman"/>
          <w:sz w:val="24"/>
          <w:szCs w:val="24"/>
        </w:rPr>
        <w:t>поттикнува иновации во наставните методи и употреба на нови технологии</w:t>
      </w:r>
      <w:r w:rsidR="001E1CD7">
        <w:rPr>
          <w:rFonts w:ascii="Times New Roman" w:hAnsi="Times New Roman" w:cs="Times New Roman"/>
          <w:sz w:val="24"/>
          <w:szCs w:val="24"/>
        </w:rPr>
        <w:t>;</w:t>
      </w:r>
    </w:p>
    <w:p w14:paraId="4943E58E" w14:textId="77777777" w:rsidR="001E1CD7" w:rsidRDefault="001E1CD7" w:rsidP="004816B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обезбедува пристап до релевантни електронски бази од областите на студиските програми;</w:t>
      </w:r>
    </w:p>
    <w:p w14:paraId="4CCA5DBD" w14:textId="77777777" w:rsidR="004816BA" w:rsidRPr="004816BA" w:rsidRDefault="001E1CD7" w:rsidP="004816BA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воспоставува систем на академски интегритет и спречување плагијаризам</w:t>
      </w:r>
      <w:r w:rsidR="004816BA" w:rsidRPr="004816BA">
        <w:rPr>
          <w:rFonts w:ascii="Times New Roman" w:hAnsi="Times New Roman" w:cs="Times New Roman"/>
          <w:sz w:val="24"/>
          <w:szCs w:val="24"/>
        </w:rPr>
        <w:t>.</w:t>
      </w:r>
    </w:p>
    <w:p w14:paraId="0A7AFDBF" w14:textId="77777777" w:rsidR="003C5C9D" w:rsidRDefault="003C5C9D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5C9D">
        <w:rPr>
          <w:rFonts w:ascii="Times New Roman" w:hAnsi="Times New Roman" w:cs="Times New Roman"/>
          <w:sz w:val="24"/>
          <w:szCs w:val="24"/>
        </w:rPr>
        <w:t xml:space="preserve">За </w:t>
      </w:r>
      <w:r w:rsidR="003E5F60">
        <w:rPr>
          <w:rFonts w:ascii="Times New Roman" w:hAnsi="Times New Roman" w:cs="Times New Roman"/>
          <w:sz w:val="24"/>
          <w:szCs w:val="24"/>
        </w:rPr>
        <w:t>успешноста</w:t>
      </w:r>
      <w:r w:rsidRPr="003C5C9D">
        <w:rPr>
          <w:rFonts w:ascii="Times New Roman" w:hAnsi="Times New Roman" w:cs="Times New Roman"/>
          <w:sz w:val="24"/>
          <w:szCs w:val="24"/>
        </w:rPr>
        <w:t xml:space="preserve"> во </w:t>
      </w:r>
      <w:r w:rsidR="009F4E05">
        <w:rPr>
          <w:rFonts w:ascii="Times New Roman" w:hAnsi="Times New Roman" w:cs="Times New Roman"/>
          <w:sz w:val="24"/>
          <w:szCs w:val="24"/>
        </w:rPr>
        <w:t>наставниот процес</w:t>
      </w:r>
      <w:r w:rsidRPr="003C5C9D">
        <w:rPr>
          <w:rFonts w:ascii="Times New Roman" w:hAnsi="Times New Roman" w:cs="Times New Roman"/>
          <w:sz w:val="24"/>
          <w:szCs w:val="24"/>
        </w:rPr>
        <w:t xml:space="preserve">, наставниците треба да добијат повратна информација за нивната работа. Работата на наставниците треба континуирано да се оценува </w:t>
      </w:r>
      <w:r w:rsidR="00B2173C">
        <w:rPr>
          <w:rFonts w:ascii="Times New Roman" w:hAnsi="Times New Roman" w:cs="Times New Roman"/>
          <w:sz w:val="24"/>
          <w:szCs w:val="24"/>
        </w:rPr>
        <w:t xml:space="preserve">преку студентски анкети и на други погодни начини </w:t>
      </w:r>
      <w:r w:rsidRPr="003C5C9D">
        <w:rPr>
          <w:rFonts w:ascii="Times New Roman" w:hAnsi="Times New Roman" w:cs="Times New Roman"/>
          <w:sz w:val="24"/>
          <w:szCs w:val="24"/>
        </w:rPr>
        <w:t xml:space="preserve">со цел </w:t>
      </w:r>
      <w:r w:rsidR="00B2173C">
        <w:rPr>
          <w:rFonts w:ascii="Times New Roman" w:hAnsi="Times New Roman" w:cs="Times New Roman"/>
          <w:sz w:val="24"/>
          <w:szCs w:val="24"/>
        </w:rPr>
        <w:t xml:space="preserve">подобрување на работата на наставникот и </w:t>
      </w:r>
      <w:r w:rsidRPr="003C5C9D">
        <w:rPr>
          <w:rFonts w:ascii="Times New Roman" w:hAnsi="Times New Roman" w:cs="Times New Roman"/>
          <w:sz w:val="24"/>
          <w:szCs w:val="24"/>
        </w:rPr>
        <w:t xml:space="preserve">унапредување на </w:t>
      </w:r>
      <w:r w:rsidR="004816BA">
        <w:rPr>
          <w:rFonts w:ascii="Times New Roman" w:hAnsi="Times New Roman" w:cs="Times New Roman"/>
          <w:sz w:val="24"/>
          <w:szCs w:val="24"/>
        </w:rPr>
        <w:t>настав</w:t>
      </w:r>
      <w:r>
        <w:rPr>
          <w:rFonts w:ascii="Times New Roman" w:hAnsi="Times New Roman" w:cs="Times New Roman"/>
          <w:sz w:val="24"/>
          <w:szCs w:val="24"/>
        </w:rPr>
        <w:t>ниот процес</w:t>
      </w:r>
      <w:r w:rsidRPr="003C5C9D">
        <w:rPr>
          <w:rFonts w:ascii="Times New Roman" w:hAnsi="Times New Roman" w:cs="Times New Roman"/>
          <w:sz w:val="24"/>
          <w:szCs w:val="24"/>
        </w:rPr>
        <w:t>.</w:t>
      </w:r>
    </w:p>
    <w:p w14:paraId="2B6532F3" w14:textId="58367C61" w:rsidR="00F12DBD" w:rsidRDefault="00F12DBD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D4E78E5" w14:textId="0680B300" w:rsidR="00B931F9" w:rsidRDefault="00B931F9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25FB742" w14:textId="77777777" w:rsidR="00B931F9" w:rsidRDefault="00B931F9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604E58" w14:textId="77777777" w:rsidR="00F12DBD" w:rsidRPr="00FE6E08" w:rsidRDefault="0042201D" w:rsidP="00F12DBD">
      <w:pPr>
        <w:pStyle w:val="Heading2"/>
        <w:numPr>
          <w:ilvl w:val="1"/>
          <w:numId w:val="4"/>
        </w:numPr>
        <w:rPr>
          <w:color w:val="auto"/>
        </w:rPr>
      </w:pPr>
      <w:r w:rsidRPr="0042201D">
        <w:rPr>
          <w:rFonts w:ascii="Times New Roman" w:hAnsi="Times New Roman" w:cs="Times New Roman"/>
          <w:color w:val="auto"/>
        </w:rPr>
        <w:lastRenderedPageBreak/>
        <w:t xml:space="preserve">Ресурси за учење и поддршка на студентите </w:t>
      </w:r>
      <w:r w:rsidR="00F12DBD" w:rsidRPr="00FE6E08">
        <w:rPr>
          <w:rFonts w:ascii="Times New Roman" w:hAnsi="Times New Roman" w:cs="Times New Roman"/>
          <w:color w:val="auto"/>
        </w:rPr>
        <w:t xml:space="preserve"> </w:t>
      </w:r>
    </w:p>
    <w:p w14:paraId="5DAA7D67" w14:textId="77777777" w:rsidR="00F12DBD" w:rsidRDefault="00F12DBD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099C6C9" w14:textId="77777777" w:rsidR="0042201D" w:rsidRDefault="0042201D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 xml:space="preserve">Универзитетот треба да обезбеди соодветни и неопходни образовни ресурси за секоја понудена програма, </w:t>
      </w:r>
      <w:r>
        <w:rPr>
          <w:rFonts w:ascii="Times New Roman" w:hAnsi="Times New Roman" w:cs="Times New Roman"/>
          <w:sz w:val="24"/>
          <w:szCs w:val="24"/>
        </w:rPr>
        <w:t xml:space="preserve">притоа </w:t>
      </w:r>
      <w:r w:rsidRPr="0042201D">
        <w:rPr>
          <w:rFonts w:ascii="Times New Roman" w:hAnsi="Times New Roman" w:cs="Times New Roman"/>
          <w:sz w:val="24"/>
          <w:szCs w:val="24"/>
        </w:rPr>
        <w:t>имајќи ја предвид различноста на студентската популација.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201D">
        <w:rPr>
          <w:rFonts w:ascii="Times New Roman" w:hAnsi="Times New Roman" w:cs="Times New Roman"/>
          <w:sz w:val="24"/>
          <w:szCs w:val="24"/>
        </w:rPr>
        <w:t xml:space="preserve">За успешно студирање потребно е да се обезбедат ресурси кои ќе им помогнат на учениците во учењето и на наставниците во </w:t>
      </w:r>
      <w:r>
        <w:rPr>
          <w:rFonts w:ascii="Times New Roman" w:hAnsi="Times New Roman" w:cs="Times New Roman"/>
          <w:sz w:val="24"/>
          <w:szCs w:val="24"/>
        </w:rPr>
        <w:t xml:space="preserve">реализирањето на </w:t>
      </w:r>
      <w:r w:rsidRPr="0042201D">
        <w:rPr>
          <w:rFonts w:ascii="Times New Roman" w:hAnsi="Times New Roman" w:cs="Times New Roman"/>
          <w:sz w:val="24"/>
          <w:szCs w:val="24"/>
        </w:rPr>
        <w:t xml:space="preserve">наставата. </w:t>
      </w:r>
    </w:p>
    <w:p w14:paraId="566BFC36" w14:textId="77777777" w:rsidR="0042201D" w:rsidRDefault="0042201D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 xml:space="preserve">Ресурсите </w:t>
      </w:r>
      <w:r w:rsidR="00DB087B">
        <w:rPr>
          <w:rFonts w:ascii="Times New Roman" w:hAnsi="Times New Roman" w:cs="Times New Roman"/>
          <w:sz w:val="24"/>
          <w:szCs w:val="24"/>
        </w:rPr>
        <w:t xml:space="preserve">за учење и поддршка на студентите </w:t>
      </w:r>
      <w:r w:rsidRPr="0042201D">
        <w:rPr>
          <w:rFonts w:ascii="Times New Roman" w:hAnsi="Times New Roman" w:cs="Times New Roman"/>
          <w:sz w:val="24"/>
          <w:szCs w:val="24"/>
        </w:rPr>
        <w:t>вклучуваат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7B792BD" w14:textId="77777777" w:rsidR="00DB087B" w:rsidRDefault="0042201D" w:rsidP="0042201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>физички ресурси, како што се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22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51E73" w14:textId="77777777" w:rsidR="00DB087B" w:rsidRDefault="0042201D" w:rsidP="00DB0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>простор</w:t>
      </w:r>
      <w:r w:rsidR="00DB087B">
        <w:rPr>
          <w:rFonts w:ascii="Times New Roman" w:hAnsi="Times New Roman" w:cs="Times New Roman"/>
          <w:sz w:val="24"/>
          <w:szCs w:val="24"/>
        </w:rPr>
        <w:t>;</w:t>
      </w:r>
      <w:r w:rsidRPr="0042201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EDE7B0" w14:textId="77777777" w:rsidR="00DB087B" w:rsidRDefault="00DB087B" w:rsidP="00DB0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опремена </w:t>
      </w:r>
      <w:r w:rsidR="0042201D" w:rsidRPr="0042201D">
        <w:rPr>
          <w:rFonts w:ascii="Times New Roman" w:hAnsi="Times New Roman" w:cs="Times New Roman"/>
          <w:sz w:val="24"/>
          <w:szCs w:val="24"/>
        </w:rPr>
        <w:t>библиотек</w:t>
      </w:r>
      <w:r>
        <w:rPr>
          <w:rFonts w:ascii="Times New Roman" w:hAnsi="Times New Roman" w:cs="Times New Roman"/>
          <w:sz w:val="24"/>
          <w:szCs w:val="24"/>
        </w:rPr>
        <w:t>а согласно меѓународните стандарди за високообразовни библиотеки;</w:t>
      </w:r>
    </w:p>
    <w:p w14:paraId="62DE1078" w14:textId="77777777" w:rsidR="00DB087B" w:rsidRDefault="00DB087B" w:rsidP="00DB0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доволен број примероци од задолжителната литература во печатена или електронска верзија, во согласност со националните прописи, односно минимум 10% од предвидениот број на запишани студенти;</w:t>
      </w:r>
    </w:p>
    <w:p w14:paraId="7C2ABB02" w14:textId="77777777" w:rsidR="00DB087B" w:rsidRDefault="00DB087B" w:rsidP="00DB0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доволен број примероци од дополнителната литература во печатена или електронска верзија, во согласност со националните прописи, односно минимум </w:t>
      </w:r>
      <w:r w:rsidR="00BB056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% од предвидениот број на запишани студенти</w:t>
      </w:r>
      <w:r w:rsidR="00BB0568">
        <w:rPr>
          <w:rFonts w:ascii="Times New Roman" w:hAnsi="Times New Roman" w:cs="Times New Roman"/>
          <w:sz w:val="24"/>
          <w:szCs w:val="24"/>
        </w:rPr>
        <w:t>;</w:t>
      </w:r>
    </w:p>
    <w:p w14:paraId="0E553FC1" w14:textId="77777777" w:rsidR="005312EE" w:rsidRDefault="001B1428" w:rsidP="00DB0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обезбедена литература и наставни материјали во алтернативни формати за студентите со инвалидитет;</w:t>
      </w:r>
    </w:p>
    <w:p w14:paraId="777B84AF" w14:textId="77777777" w:rsidR="001B1428" w:rsidRDefault="001B1428" w:rsidP="00DB0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 предвиден за читална за индивидуална и тимска работа на студентите;</w:t>
      </w:r>
    </w:p>
    <w:p w14:paraId="589E28E8" w14:textId="77777777" w:rsidR="001B1428" w:rsidRDefault="0042201D" w:rsidP="00DB087B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>компјутерска опрема</w:t>
      </w:r>
      <w:r w:rsidR="009F4E05">
        <w:rPr>
          <w:rFonts w:ascii="Times New Roman" w:hAnsi="Times New Roman" w:cs="Times New Roman"/>
          <w:sz w:val="24"/>
          <w:szCs w:val="24"/>
        </w:rPr>
        <w:t xml:space="preserve"> и лаборатории</w:t>
      </w:r>
      <w:r w:rsidR="001B1428">
        <w:rPr>
          <w:rFonts w:ascii="Times New Roman" w:hAnsi="Times New Roman" w:cs="Times New Roman"/>
          <w:sz w:val="24"/>
          <w:szCs w:val="24"/>
        </w:rPr>
        <w:t>;</w:t>
      </w:r>
    </w:p>
    <w:p w14:paraId="46942585" w14:textId="77777777" w:rsidR="0042201D" w:rsidRPr="001B1428" w:rsidRDefault="001B1428" w:rsidP="001B142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просторија наменета за студентското собрание;</w:t>
      </w:r>
      <w:r w:rsidR="0042201D" w:rsidRPr="001B14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7045F8" w14:textId="77777777" w:rsidR="001B1428" w:rsidRDefault="0042201D" w:rsidP="0042201D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>човечки ресурси како што се</w:t>
      </w:r>
      <w:r w:rsidR="001B1428">
        <w:rPr>
          <w:rFonts w:ascii="Times New Roman" w:hAnsi="Times New Roman" w:cs="Times New Roman"/>
          <w:sz w:val="24"/>
          <w:szCs w:val="24"/>
        </w:rPr>
        <w:t>:</w:t>
      </w:r>
    </w:p>
    <w:p w14:paraId="3A390F17" w14:textId="77777777" w:rsidR="001B1428" w:rsidRDefault="001B1428" w:rsidP="001B142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обезбедени термини за консултации на студентисте со наставниот кадар;</w:t>
      </w:r>
    </w:p>
    <w:p w14:paraId="3A04B096" w14:textId="77777777" w:rsidR="001B1428" w:rsidRDefault="001B1428" w:rsidP="001B1428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обезбедена поддршка на студентите во смисла на </w:t>
      </w:r>
      <w:r w:rsidR="0042201D" w:rsidRPr="0042201D">
        <w:rPr>
          <w:rFonts w:ascii="Times New Roman" w:hAnsi="Times New Roman" w:cs="Times New Roman"/>
          <w:sz w:val="24"/>
          <w:szCs w:val="24"/>
        </w:rPr>
        <w:t xml:space="preserve">советување, </w:t>
      </w:r>
      <w:r>
        <w:rPr>
          <w:rFonts w:ascii="Times New Roman" w:hAnsi="Times New Roman" w:cs="Times New Roman"/>
          <w:sz w:val="24"/>
          <w:szCs w:val="24"/>
        </w:rPr>
        <w:t>менторство/</w:t>
      </w:r>
      <w:r w:rsidR="0042201D" w:rsidRPr="0042201D">
        <w:rPr>
          <w:rFonts w:ascii="Times New Roman" w:hAnsi="Times New Roman" w:cs="Times New Roman"/>
          <w:sz w:val="24"/>
          <w:szCs w:val="24"/>
        </w:rPr>
        <w:t>туторство</w:t>
      </w:r>
      <w:r>
        <w:rPr>
          <w:rFonts w:ascii="Times New Roman" w:hAnsi="Times New Roman" w:cs="Times New Roman"/>
          <w:sz w:val="24"/>
          <w:szCs w:val="24"/>
        </w:rPr>
        <w:t xml:space="preserve"> и следење на студентите во текот на студиите</w:t>
      </w:r>
      <w:r w:rsidR="009F4E05">
        <w:rPr>
          <w:rFonts w:ascii="Times New Roman" w:hAnsi="Times New Roman" w:cs="Times New Roman"/>
          <w:sz w:val="24"/>
          <w:szCs w:val="24"/>
        </w:rPr>
        <w:t xml:space="preserve"> и центар за кариера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F72C0E" w14:textId="77777777" w:rsidR="009F4E05" w:rsidRPr="009F4E05" w:rsidRDefault="001B1428" w:rsidP="009F4E0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обезбеден</w:t>
      </w:r>
      <w:r w:rsidR="00B2173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201D" w:rsidRPr="0042201D">
        <w:rPr>
          <w:rFonts w:ascii="Times New Roman" w:hAnsi="Times New Roman" w:cs="Times New Roman"/>
          <w:sz w:val="24"/>
          <w:szCs w:val="24"/>
        </w:rPr>
        <w:t>услуги за поддршка за студенти</w:t>
      </w:r>
      <w:r>
        <w:rPr>
          <w:rFonts w:ascii="Times New Roman" w:hAnsi="Times New Roman" w:cs="Times New Roman"/>
          <w:sz w:val="24"/>
          <w:szCs w:val="24"/>
        </w:rPr>
        <w:t>те со инвалидитет;</w:t>
      </w:r>
    </w:p>
    <w:p w14:paraId="0561EC75" w14:textId="77777777" w:rsidR="0042201D" w:rsidRPr="00B2173C" w:rsidRDefault="001B1428" w:rsidP="00B2173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>административ</w:t>
      </w:r>
      <w:r>
        <w:rPr>
          <w:rFonts w:ascii="Times New Roman" w:hAnsi="Times New Roman" w:cs="Times New Roman"/>
          <w:sz w:val="24"/>
          <w:szCs w:val="24"/>
        </w:rPr>
        <w:t>ни услуги</w:t>
      </w:r>
      <w:r w:rsidRPr="00B2173C">
        <w:rPr>
          <w:rFonts w:ascii="Times New Roman" w:hAnsi="Times New Roman" w:cs="Times New Roman"/>
          <w:sz w:val="24"/>
          <w:szCs w:val="24"/>
        </w:rPr>
        <w:t xml:space="preserve">. </w:t>
      </w:r>
      <w:r w:rsidR="0042201D" w:rsidRPr="00B217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B8F00A" w14:textId="77777777" w:rsidR="0042201D" w:rsidRDefault="0042201D" w:rsidP="004220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>Системот за поддршка за е-учење е важен ресурс за учење и настава</w:t>
      </w:r>
      <w:r>
        <w:rPr>
          <w:rFonts w:ascii="Times New Roman" w:hAnsi="Times New Roman" w:cs="Times New Roman"/>
          <w:sz w:val="24"/>
          <w:szCs w:val="24"/>
        </w:rPr>
        <w:t xml:space="preserve"> и истиот треба континуирано да се подобрува и надградува</w:t>
      </w:r>
      <w:r w:rsidRPr="0042201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DD7791" w14:textId="77777777" w:rsidR="00F12DBD" w:rsidRPr="0042201D" w:rsidRDefault="0042201D" w:rsidP="0042201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201D">
        <w:rPr>
          <w:rFonts w:ascii="Times New Roman" w:hAnsi="Times New Roman" w:cs="Times New Roman"/>
          <w:sz w:val="24"/>
          <w:szCs w:val="24"/>
        </w:rPr>
        <w:t>Сите ресурси мора да бидат лесно достапни за студентите, да ги задоволуваат нивните потреби и да бидат отворени за повратни информации од оние кои ги користат. Универзитетот треба редовно да ја следи, прегледува и подобрува ефективноста на системот за студентска поддршка.</w:t>
      </w:r>
    </w:p>
    <w:p w14:paraId="1040B78A" w14:textId="77777777" w:rsidR="00F80812" w:rsidRPr="00D02518" w:rsidRDefault="00F80812" w:rsidP="00653BF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DCDF603" w14:textId="77777777" w:rsidR="003C5C9D" w:rsidRPr="003C5C9D" w:rsidRDefault="003C5C9D" w:rsidP="003C5C9D">
      <w:pPr>
        <w:pStyle w:val="Heading2"/>
        <w:numPr>
          <w:ilvl w:val="1"/>
          <w:numId w:val="4"/>
        </w:numPr>
        <w:rPr>
          <w:color w:val="auto"/>
        </w:rPr>
      </w:pPr>
      <w:r w:rsidRPr="003C5C9D">
        <w:rPr>
          <w:rFonts w:ascii="Times New Roman" w:hAnsi="Times New Roman" w:cs="Times New Roman"/>
          <w:color w:val="auto"/>
        </w:rPr>
        <w:t xml:space="preserve">Управување со информации </w:t>
      </w:r>
    </w:p>
    <w:p w14:paraId="01639282" w14:textId="77777777" w:rsidR="000A4F6A" w:rsidRDefault="000A4F6A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3F8284B" w14:textId="77777777" w:rsidR="003C5C9D" w:rsidRDefault="005A626E" w:rsidP="005A626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Универзитетот</w:t>
      </w:r>
      <w:r w:rsidRPr="005A6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треба да има </w:t>
      </w:r>
      <w:r w:rsidRPr="005A626E">
        <w:rPr>
          <w:rFonts w:ascii="Times New Roman" w:hAnsi="Times New Roman" w:cs="Times New Roman"/>
          <w:sz w:val="24"/>
          <w:szCs w:val="24"/>
        </w:rPr>
        <w:t>треба да методи за собирање</w:t>
      </w:r>
      <w:r w:rsidR="002C4AC2">
        <w:rPr>
          <w:rFonts w:ascii="Times New Roman" w:hAnsi="Times New Roman" w:cs="Times New Roman"/>
          <w:sz w:val="24"/>
          <w:szCs w:val="24"/>
        </w:rPr>
        <w:t xml:space="preserve">, </w:t>
      </w:r>
      <w:r w:rsidRPr="005A626E">
        <w:rPr>
          <w:rFonts w:ascii="Times New Roman" w:hAnsi="Times New Roman" w:cs="Times New Roman"/>
          <w:sz w:val="24"/>
          <w:szCs w:val="24"/>
        </w:rPr>
        <w:t>анализ</w:t>
      </w:r>
      <w:r w:rsidR="002C4AC2">
        <w:rPr>
          <w:rFonts w:ascii="Times New Roman" w:hAnsi="Times New Roman" w:cs="Times New Roman"/>
          <w:sz w:val="24"/>
          <w:szCs w:val="24"/>
        </w:rPr>
        <w:t xml:space="preserve">ирање и користење </w:t>
      </w:r>
      <w:r w:rsidRPr="005A626E">
        <w:rPr>
          <w:rFonts w:ascii="Times New Roman" w:hAnsi="Times New Roman" w:cs="Times New Roman"/>
          <w:sz w:val="24"/>
          <w:szCs w:val="24"/>
        </w:rPr>
        <w:t xml:space="preserve">на релевантни информации за функционирањето на Универзитетот и </w:t>
      </w:r>
      <w:r>
        <w:rPr>
          <w:rFonts w:ascii="Times New Roman" w:hAnsi="Times New Roman" w:cs="Times New Roman"/>
          <w:sz w:val="24"/>
          <w:szCs w:val="24"/>
        </w:rPr>
        <w:t>единиците во неговиот состав</w:t>
      </w:r>
      <w:r w:rsidR="002C4AC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кои се клучни</w:t>
      </w:r>
      <w:r w:rsidRPr="005A626E">
        <w:rPr>
          <w:rFonts w:ascii="Times New Roman" w:hAnsi="Times New Roman" w:cs="Times New Roman"/>
          <w:sz w:val="24"/>
          <w:szCs w:val="24"/>
        </w:rPr>
        <w:t xml:space="preserve"> за еф</w:t>
      </w:r>
      <w:r>
        <w:rPr>
          <w:rFonts w:ascii="Times New Roman" w:hAnsi="Times New Roman" w:cs="Times New Roman"/>
          <w:sz w:val="24"/>
          <w:szCs w:val="24"/>
        </w:rPr>
        <w:t xml:space="preserve">икасно </w:t>
      </w:r>
      <w:r w:rsidRPr="005A626E">
        <w:rPr>
          <w:rFonts w:ascii="Times New Roman" w:hAnsi="Times New Roman" w:cs="Times New Roman"/>
          <w:sz w:val="24"/>
          <w:szCs w:val="24"/>
        </w:rPr>
        <w:t xml:space="preserve">следење и обезбедување </w:t>
      </w:r>
      <w:r w:rsidRPr="005A626E">
        <w:rPr>
          <w:rFonts w:ascii="Times New Roman" w:hAnsi="Times New Roman" w:cs="Times New Roman"/>
          <w:sz w:val="24"/>
          <w:szCs w:val="24"/>
        </w:rPr>
        <w:lastRenderedPageBreak/>
        <w:t>квалитет</w:t>
      </w:r>
      <w:r>
        <w:rPr>
          <w:rFonts w:ascii="Times New Roman" w:hAnsi="Times New Roman" w:cs="Times New Roman"/>
          <w:sz w:val="24"/>
          <w:szCs w:val="24"/>
        </w:rPr>
        <w:t xml:space="preserve">, подобрување на </w:t>
      </w:r>
      <w:r w:rsidRPr="005A626E">
        <w:rPr>
          <w:rFonts w:ascii="Times New Roman" w:hAnsi="Times New Roman" w:cs="Times New Roman"/>
          <w:sz w:val="24"/>
          <w:szCs w:val="24"/>
        </w:rPr>
        <w:t>студиски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A626E">
        <w:rPr>
          <w:rFonts w:ascii="Times New Roman" w:hAnsi="Times New Roman" w:cs="Times New Roman"/>
          <w:sz w:val="24"/>
          <w:szCs w:val="24"/>
        </w:rPr>
        <w:t xml:space="preserve"> програми, </w:t>
      </w:r>
      <w:r>
        <w:rPr>
          <w:rFonts w:ascii="Times New Roman" w:hAnsi="Times New Roman" w:cs="Times New Roman"/>
          <w:sz w:val="24"/>
          <w:szCs w:val="24"/>
        </w:rPr>
        <w:t xml:space="preserve">наставно-образовниот процес, </w:t>
      </w:r>
      <w:r w:rsidRPr="005A626E">
        <w:rPr>
          <w:rFonts w:ascii="Times New Roman" w:hAnsi="Times New Roman" w:cs="Times New Roman"/>
          <w:sz w:val="24"/>
          <w:szCs w:val="24"/>
        </w:rPr>
        <w:t>научно-истражувачки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A626E">
        <w:rPr>
          <w:rFonts w:ascii="Times New Roman" w:hAnsi="Times New Roman" w:cs="Times New Roman"/>
          <w:sz w:val="24"/>
          <w:szCs w:val="24"/>
        </w:rPr>
        <w:t xml:space="preserve"> и други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5A626E">
        <w:rPr>
          <w:rFonts w:ascii="Times New Roman" w:hAnsi="Times New Roman" w:cs="Times New Roman"/>
          <w:sz w:val="24"/>
          <w:szCs w:val="24"/>
        </w:rPr>
        <w:t xml:space="preserve"> активности.</w:t>
      </w:r>
      <w:r w:rsidR="005E05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E9F63" w14:textId="77777777" w:rsidR="00103CC5" w:rsidRDefault="0075391C" w:rsidP="003E0DC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5391C">
        <w:rPr>
          <w:rFonts w:ascii="Times New Roman" w:hAnsi="Times New Roman" w:cs="Times New Roman"/>
          <w:sz w:val="24"/>
          <w:szCs w:val="24"/>
        </w:rPr>
        <w:t>Систем</w:t>
      </w:r>
      <w:r>
        <w:rPr>
          <w:rFonts w:ascii="Times New Roman" w:hAnsi="Times New Roman" w:cs="Times New Roman"/>
          <w:sz w:val="24"/>
          <w:szCs w:val="24"/>
        </w:rPr>
        <w:t xml:space="preserve">от за информации </w:t>
      </w:r>
      <w:r w:rsidRPr="0075391C">
        <w:rPr>
          <w:rFonts w:ascii="Times New Roman" w:hAnsi="Times New Roman" w:cs="Times New Roman"/>
          <w:sz w:val="24"/>
          <w:szCs w:val="24"/>
        </w:rPr>
        <w:t xml:space="preserve">овозможува собирање и обработка на информации поврзани со студиите, студентите и наставниците и </w:t>
      </w:r>
      <w:r>
        <w:rPr>
          <w:rFonts w:ascii="Times New Roman" w:hAnsi="Times New Roman" w:cs="Times New Roman"/>
          <w:sz w:val="24"/>
          <w:szCs w:val="24"/>
        </w:rPr>
        <w:t xml:space="preserve">е особено важен во </w:t>
      </w:r>
      <w:r w:rsidRPr="0075391C">
        <w:rPr>
          <w:rFonts w:ascii="Times New Roman" w:hAnsi="Times New Roman" w:cs="Times New Roman"/>
          <w:sz w:val="24"/>
          <w:szCs w:val="24"/>
        </w:rPr>
        <w:t xml:space="preserve">процесите на одлучување на Универзитетот и </w:t>
      </w:r>
      <w:r>
        <w:rPr>
          <w:rFonts w:ascii="Times New Roman" w:hAnsi="Times New Roman" w:cs="Times New Roman"/>
          <w:sz w:val="24"/>
          <w:szCs w:val="24"/>
        </w:rPr>
        <w:t>неговите единици</w:t>
      </w:r>
      <w:r w:rsidRPr="0075391C">
        <w:rPr>
          <w:rFonts w:ascii="Times New Roman" w:hAnsi="Times New Roman" w:cs="Times New Roman"/>
          <w:sz w:val="24"/>
          <w:szCs w:val="24"/>
        </w:rPr>
        <w:t>.</w:t>
      </w:r>
      <w:r w:rsidR="003E0DC3">
        <w:rPr>
          <w:rFonts w:ascii="Times New Roman" w:hAnsi="Times New Roman" w:cs="Times New Roman"/>
          <w:sz w:val="24"/>
          <w:szCs w:val="24"/>
        </w:rPr>
        <w:t xml:space="preserve"> </w:t>
      </w:r>
      <w:r w:rsidR="00D1453E">
        <w:rPr>
          <w:rFonts w:ascii="Times New Roman" w:hAnsi="Times New Roman" w:cs="Times New Roman"/>
          <w:sz w:val="24"/>
          <w:szCs w:val="24"/>
        </w:rPr>
        <w:t>Студентите</w:t>
      </w:r>
      <w:r w:rsidR="003E0DC3">
        <w:rPr>
          <w:rFonts w:ascii="Times New Roman" w:hAnsi="Times New Roman" w:cs="Times New Roman"/>
          <w:sz w:val="24"/>
          <w:szCs w:val="24"/>
        </w:rPr>
        <w:t xml:space="preserve"> и вработените треба да бидат вклучени во процесот на давање и анализа на информациите и планирањето на активностите врз основа на нив. Пожелно е </w:t>
      </w:r>
      <w:r w:rsidR="002C4AC2">
        <w:rPr>
          <w:rFonts w:ascii="Times New Roman" w:hAnsi="Times New Roman" w:cs="Times New Roman"/>
          <w:sz w:val="24"/>
          <w:szCs w:val="24"/>
        </w:rPr>
        <w:t xml:space="preserve">да се собираат </w:t>
      </w:r>
      <w:r w:rsidR="003E0DC3">
        <w:rPr>
          <w:rFonts w:ascii="Times New Roman" w:hAnsi="Times New Roman" w:cs="Times New Roman"/>
          <w:sz w:val="24"/>
          <w:szCs w:val="24"/>
        </w:rPr>
        <w:t>информации и од ра</w:t>
      </w:r>
      <w:r w:rsidR="00103CC5">
        <w:rPr>
          <w:rFonts w:ascii="Times New Roman" w:hAnsi="Times New Roman" w:cs="Times New Roman"/>
          <w:sz w:val="24"/>
          <w:szCs w:val="24"/>
        </w:rPr>
        <w:t>ботодавците и Алумни заедницата.</w:t>
      </w:r>
    </w:p>
    <w:p w14:paraId="11A56B9D" w14:textId="77777777" w:rsidR="00103CC5" w:rsidRDefault="00103CC5" w:rsidP="003E0DC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помош на добиените информации, нивното групирање и анализа се следи:</w:t>
      </w:r>
    </w:p>
    <w:p w14:paraId="121E26ED" w14:textId="77777777" w:rsidR="00103CC5" w:rsidRDefault="00103CC5" w:rsidP="00103CC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напредувањето и успехот на студентите во текот на студиите;</w:t>
      </w:r>
    </w:p>
    <w:p w14:paraId="29C8111D" w14:textId="77777777" w:rsidR="00677B26" w:rsidRDefault="00103CC5" w:rsidP="00103CC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задоволството на студентите од студиската програма и </w:t>
      </w:r>
      <w:r w:rsidR="00677B26">
        <w:rPr>
          <w:rFonts w:ascii="Times New Roman" w:hAnsi="Times New Roman" w:cs="Times New Roman"/>
          <w:sz w:val="24"/>
          <w:szCs w:val="24"/>
        </w:rPr>
        <w:t>успешноста во реализирањето на истата;</w:t>
      </w:r>
    </w:p>
    <w:p w14:paraId="7B455628" w14:textId="77777777" w:rsidR="00D1453E" w:rsidRPr="00D1453E" w:rsidRDefault="00677B26" w:rsidP="00D1453E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задоволството на студентите од </w:t>
      </w:r>
      <w:r w:rsidR="00103CC5">
        <w:rPr>
          <w:rFonts w:ascii="Times New Roman" w:hAnsi="Times New Roman" w:cs="Times New Roman"/>
          <w:sz w:val="24"/>
          <w:szCs w:val="24"/>
        </w:rPr>
        <w:t>наставниот кадар;</w:t>
      </w:r>
    </w:p>
    <w:p w14:paraId="2E072775" w14:textId="77777777" w:rsidR="00677B26" w:rsidRDefault="00677B26" w:rsidP="00103CC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задоволството на студентите од </w:t>
      </w:r>
      <w:r w:rsidR="00BD053F">
        <w:rPr>
          <w:rFonts w:ascii="Times New Roman" w:hAnsi="Times New Roman" w:cs="Times New Roman"/>
          <w:sz w:val="24"/>
          <w:szCs w:val="24"/>
        </w:rPr>
        <w:t>административните служби;</w:t>
      </w:r>
    </w:p>
    <w:p w14:paraId="63816EC5" w14:textId="77777777" w:rsidR="00677B26" w:rsidRDefault="00677B26" w:rsidP="00103CC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основните податоци за студентската популација;</w:t>
      </w:r>
    </w:p>
    <w:p w14:paraId="77836F67" w14:textId="77777777" w:rsidR="0075391C" w:rsidRPr="00103CC5" w:rsidRDefault="00BD053F" w:rsidP="00103CC5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податоци за вработеноста на дипломираните студенти</w:t>
      </w:r>
      <w:r w:rsidR="00D1453E">
        <w:rPr>
          <w:rFonts w:ascii="Times New Roman" w:hAnsi="Times New Roman" w:cs="Times New Roman"/>
          <w:sz w:val="24"/>
          <w:szCs w:val="24"/>
        </w:rPr>
        <w:t xml:space="preserve"> и друго.</w:t>
      </w:r>
      <w:r w:rsidR="00103CC5" w:rsidRPr="00103C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5BB95" w14:textId="77777777" w:rsidR="002C4AC2" w:rsidRDefault="00D1453E" w:rsidP="00D1453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Добиените информации даваат увид за добрите страни и слабостите на кои треба да им се обрне посебно внимание</w:t>
      </w:r>
      <w:r w:rsidRPr="005A626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 xml:space="preserve">да се преземат активности за нивно </w:t>
      </w:r>
      <w:r w:rsidRPr="005A626E">
        <w:rPr>
          <w:rFonts w:ascii="Times New Roman" w:hAnsi="Times New Roman" w:cs="Times New Roman"/>
          <w:sz w:val="24"/>
          <w:szCs w:val="24"/>
        </w:rPr>
        <w:t>подобрување.</w:t>
      </w:r>
    </w:p>
    <w:p w14:paraId="5C09EBAA" w14:textId="77777777" w:rsidR="003E0DC3" w:rsidRDefault="003E0DC3" w:rsidP="003E0DC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3A2BCDE" w14:textId="77777777" w:rsidR="00D1453E" w:rsidRPr="000A2B83" w:rsidRDefault="000A2B83" w:rsidP="00D1453E">
      <w:pPr>
        <w:pStyle w:val="Heading2"/>
        <w:numPr>
          <w:ilvl w:val="1"/>
          <w:numId w:val="4"/>
        </w:numPr>
        <w:rPr>
          <w:color w:val="auto"/>
        </w:rPr>
      </w:pPr>
      <w:r w:rsidRPr="000A2B83">
        <w:rPr>
          <w:rFonts w:ascii="Times New Roman" w:hAnsi="Times New Roman" w:cs="Times New Roman"/>
          <w:color w:val="auto"/>
        </w:rPr>
        <w:t xml:space="preserve">Информирање на јавноста </w:t>
      </w:r>
    </w:p>
    <w:p w14:paraId="1534378A" w14:textId="77777777" w:rsidR="00D1453E" w:rsidRDefault="00D1453E" w:rsidP="003E0DC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F436707" w14:textId="77777777" w:rsidR="000D51CC" w:rsidRDefault="005062D8" w:rsidP="005062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Универзитетот </w:t>
      </w:r>
      <w:r w:rsidR="00443F2D">
        <w:rPr>
          <w:rFonts w:ascii="Times New Roman" w:hAnsi="Times New Roman" w:cs="Times New Roman"/>
          <w:sz w:val="24"/>
          <w:szCs w:val="24"/>
        </w:rPr>
        <w:t xml:space="preserve">треба </w:t>
      </w:r>
      <w:r>
        <w:rPr>
          <w:rFonts w:ascii="Times New Roman" w:hAnsi="Times New Roman" w:cs="Times New Roman"/>
          <w:sz w:val="24"/>
          <w:szCs w:val="24"/>
        </w:rPr>
        <w:t xml:space="preserve">редовно </w:t>
      </w:r>
      <w:r w:rsidR="00443F2D">
        <w:rPr>
          <w:rFonts w:ascii="Times New Roman" w:hAnsi="Times New Roman" w:cs="Times New Roman"/>
          <w:sz w:val="24"/>
          <w:szCs w:val="24"/>
        </w:rPr>
        <w:t xml:space="preserve">да </w:t>
      </w:r>
      <w:r>
        <w:rPr>
          <w:rFonts w:ascii="Times New Roman" w:hAnsi="Times New Roman" w:cs="Times New Roman"/>
          <w:sz w:val="24"/>
          <w:szCs w:val="24"/>
        </w:rPr>
        <w:t xml:space="preserve">објавува </w:t>
      </w:r>
      <w:r w:rsidRPr="005062D8">
        <w:rPr>
          <w:rFonts w:ascii="Times New Roman" w:hAnsi="Times New Roman" w:cs="Times New Roman"/>
          <w:sz w:val="24"/>
          <w:szCs w:val="24"/>
        </w:rPr>
        <w:t xml:space="preserve">јасни, точни, </w:t>
      </w:r>
      <w:r>
        <w:rPr>
          <w:rFonts w:ascii="Times New Roman" w:hAnsi="Times New Roman" w:cs="Times New Roman"/>
          <w:sz w:val="24"/>
          <w:szCs w:val="24"/>
        </w:rPr>
        <w:t xml:space="preserve">прецизни, </w:t>
      </w:r>
      <w:r w:rsidRPr="005062D8">
        <w:rPr>
          <w:rFonts w:ascii="Times New Roman" w:hAnsi="Times New Roman" w:cs="Times New Roman"/>
          <w:sz w:val="24"/>
          <w:szCs w:val="24"/>
        </w:rPr>
        <w:t>објективни, валидни и лесно достапни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62D8">
        <w:rPr>
          <w:rFonts w:ascii="Times New Roman" w:hAnsi="Times New Roman" w:cs="Times New Roman"/>
          <w:sz w:val="24"/>
          <w:szCs w:val="24"/>
        </w:rPr>
        <w:t xml:space="preserve">информации за </w:t>
      </w:r>
      <w:r w:rsidR="008A7320">
        <w:rPr>
          <w:rFonts w:ascii="Times New Roman" w:hAnsi="Times New Roman" w:cs="Times New Roman"/>
          <w:sz w:val="24"/>
          <w:szCs w:val="24"/>
        </w:rPr>
        <w:t>својата</w:t>
      </w:r>
      <w:r w:rsidRPr="005062D8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A23055">
        <w:rPr>
          <w:rFonts w:ascii="Times New Roman" w:hAnsi="Times New Roman" w:cs="Times New Roman"/>
          <w:sz w:val="24"/>
          <w:szCs w:val="24"/>
        </w:rPr>
        <w:t>, притоа водејќи сметка за заштитата на личните податоци и Законот за право на пристап до информации</w:t>
      </w:r>
      <w:r w:rsidR="008A7320">
        <w:rPr>
          <w:rFonts w:ascii="Times New Roman" w:hAnsi="Times New Roman" w:cs="Times New Roman"/>
          <w:sz w:val="24"/>
          <w:szCs w:val="24"/>
        </w:rPr>
        <w:t>. Тука спаѓаат информациите поврзани со</w:t>
      </w:r>
      <w:r w:rsidR="000D51CC">
        <w:rPr>
          <w:rFonts w:ascii="Times New Roman" w:hAnsi="Times New Roman" w:cs="Times New Roman"/>
          <w:sz w:val="24"/>
          <w:szCs w:val="24"/>
        </w:rPr>
        <w:t>:</w:t>
      </w:r>
    </w:p>
    <w:p w14:paraId="27D42C5F" w14:textId="77777777" w:rsidR="000D51CC" w:rsidRDefault="005062D8" w:rsidP="000D51C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CC">
        <w:rPr>
          <w:rFonts w:ascii="Times New Roman" w:hAnsi="Times New Roman" w:cs="Times New Roman"/>
          <w:sz w:val="24"/>
          <w:szCs w:val="24"/>
        </w:rPr>
        <w:t xml:space="preserve">студиските програми што </w:t>
      </w:r>
      <w:r w:rsidR="008A7320" w:rsidRPr="000D51CC">
        <w:rPr>
          <w:rFonts w:ascii="Times New Roman" w:hAnsi="Times New Roman" w:cs="Times New Roman"/>
          <w:sz w:val="24"/>
          <w:szCs w:val="24"/>
        </w:rPr>
        <w:t>се</w:t>
      </w:r>
      <w:r w:rsidRPr="000D51CC">
        <w:rPr>
          <w:rFonts w:ascii="Times New Roman" w:hAnsi="Times New Roman" w:cs="Times New Roman"/>
          <w:sz w:val="24"/>
          <w:szCs w:val="24"/>
        </w:rPr>
        <w:t xml:space="preserve"> изведуваат</w:t>
      </w:r>
      <w:r w:rsidR="000D51CC">
        <w:rPr>
          <w:rFonts w:ascii="Times New Roman" w:hAnsi="Times New Roman" w:cs="Times New Roman"/>
          <w:sz w:val="24"/>
          <w:szCs w:val="24"/>
        </w:rPr>
        <w:t xml:space="preserve"> на единиците на Универзитетот;</w:t>
      </w:r>
    </w:p>
    <w:p w14:paraId="11B6EE2A" w14:textId="77777777" w:rsidR="000D51CC" w:rsidRDefault="00662215" w:rsidP="000D51C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CC">
        <w:rPr>
          <w:rFonts w:ascii="Times New Roman" w:hAnsi="Times New Roman" w:cs="Times New Roman"/>
          <w:sz w:val="24"/>
          <w:szCs w:val="24"/>
        </w:rPr>
        <w:t>критериумите за запишување</w:t>
      </w:r>
      <w:r w:rsidR="000D51CC">
        <w:rPr>
          <w:rFonts w:ascii="Times New Roman" w:hAnsi="Times New Roman" w:cs="Times New Roman"/>
          <w:sz w:val="24"/>
          <w:szCs w:val="24"/>
        </w:rPr>
        <w:t>;</w:t>
      </w:r>
    </w:p>
    <w:p w14:paraId="31DB76D5" w14:textId="77777777" w:rsidR="000D51CC" w:rsidRDefault="00662215" w:rsidP="000D51C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CC">
        <w:rPr>
          <w:rFonts w:ascii="Times New Roman" w:hAnsi="Times New Roman" w:cs="Times New Roman"/>
          <w:sz w:val="24"/>
          <w:szCs w:val="24"/>
        </w:rPr>
        <w:t>очекуваните резултати од учењето</w:t>
      </w:r>
      <w:r w:rsidR="000D51CC">
        <w:rPr>
          <w:rFonts w:ascii="Times New Roman" w:hAnsi="Times New Roman" w:cs="Times New Roman"/>
          <w:sz w:val="24"/>
          <w:szCs w:val="24"/>
        </w:rPr>
        <w:t>;</w:t>
      </w:r>
    </w:p>
    <w:p w14:paraId="4B6A9E59" w14:textId="77777777" w:rsidR="000D51CC" w:rsidRDefault="00662215" w:rsidP="000D51C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CC">
        <w:rPr>
          <w:rFonts w:ascii="Times New Roman" w:hAnsi="Times New Roman" w:cs="Times New Roman"/>
          <w:sz w:val="24"/>
          <w:szCs w:val="24"/>
        </w:rPr>
        <w:t>стекнатите квалификации</w:t>
      </w:r>
      <w:r w:rsidR="000D51CC">
        <w:rPr>
          <w:rFonts w:ascii="Times New Roman" w:hAnsi="Times New Roman" w:cs="Times New Roman"/>
          <w:sz w:val="24"/>
          <w:szCs w:val="24"/>
        </w:rPr>
        <w:t>;</w:t>
      </w:r>
    </w:p>
    <w:p w14:paraId="5449956C" w14:textId="77777777" w:rsidR="000D51CC" w:rsidRDefault="00662215" w:rsidP="000D51C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CC">
        <w:rPr>
          <w:rFonts w:ascii="Times New Roman" w:hAnsi="Times New Roman" w:cs="Times New Roman"/>
          <w:sz w:val="24"/>
          <w:szCs w:val="24"/>
        </w:rPr>
        <w:t>процедурите кои се применуваат во на</w:t>
      </w:r>
      <w:r w:rsidR="000D51CC">
        <w:rPr>
          <w:rFonts w:ascii="Times New Roman" w:hAnsi="Times New Roman" w:cs="Times New Roman"/>
          <w:sz w:val="24"/>
          <w:szCs w:val="24"/>
        </w:rPr>
        <w:t>ставата, учењето</w:t>
      </w:r>
      <w:r w:rsidR="000D51CC" w:rsidRPr="000D51CC">
        <w:rPr>
          <w:rFonts w:ascii="Times New Roman" w:hAnsi="Times New Roman" w:cs="Times New Roman"/>
          <w:sz w:val="24"/>
          <w:szCs w:val="24"/>
        </w:rPr>
        <w:t xml:space="preserve"> и </w:t>
      </w:r>
      <w:r w:rsidR="000D51CC">
        <w:rPr>
          <w:rFonts w:ascii="Times New Roman" w:hAnsi="Times New Roman" w:cs="Times New Roman"/>
          <w:sz w:val="24"/>
          <w:szCs w:val="24"/>
        </w:rPr>
        <w:t>оценувањето;</w:t>
      </w:r>
    </w:p>
    <w:p w14:paraId="25F628F4" w14:textId="77777777" w:rsidR="000D51CC" w:rsidRDefault="00662215" w:rsidP="000D51C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CC">
        <w:rPr>
          <w:rFonts w:ascii="Times New Roman" w:hAnsi="Times New Roman" w:cs="Times New Roman"/>
          <w:sz w:val="24"/>
          <w:szCs w:val="24"/>
        </w:rPr>
        <w:t>стапките на п</w:t>
      </w:r>
      <w:r w:rsidR="000D51CC">
        <w:rPr>
          <w:rFonts w:ascii="Times New Roman" w:hAnsi="Times New Roman" w:cs="Times New Roman"/>
          <w:sz w:val="24"/>
          <w:szCs w:val="24"/>
        </w:rPr>
        <w:t>роодност;</w:t>
      </w:r>
    </w:p>
    <w:p w14:paraId="6F8DCE83" w14:textId="77777777" w:rsidR="00A23055" w:rsidRDefault="00A23055" w:rsidP="000D51C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јавните одбрани на завршни трудови;</w:t>
      </w:r>
    </w:p>
    <w:p w14:paraId="2E38686F" w14:textId="77777777" w:rsidR="005062D8" w:rsidRPr="000D51CC" w:rsidRDefault="00662215" w:rsidP="000D51CC">
      <w:pPr>
        <w:pStyle w:val="ListParagraph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D51CC">
        <w:rPr>
          <w:rFonts w:ascii="Times New Roman" w:hAnsi="Times New Roman" w:cs="Times New Roman"/>
          <w:sz w:val="24"/>
          <w:szCs w:val="24"/>
        </w:rPr>
        <w:t xml:space="preserve">информации за </w:t>
      </w:r>
      <w:r w:rsidR="000D51CC">
        <w:rPr>
          <w:rFonts w:ascii="Times New Roman" w:hAnsi="Times New Roman" w:cs="Times New Roman"/>
          <w:sz w:val="24"/>
          <w:szCs w:val="24"/>
        </w:rPr>
        <w:t xml:space="preserve">потенцијално </w:t>
      </w:r>
      <w:r w:rsidRPr="000D51CC">
        <w:rPr>
          <w:rFonts w:ascii="Times New Roman" w:hAnsi="Times New Roman" w:cs="Times New Roman"/>
          <w:sz w:val="24"/>
          <w:szCs w:val="24"/>
        </w:rPr>
        <w:t>вработување на дипломирани</w:t>
      </w:r>
      <w:r w:rsidR="000D51CC">
        <w:rPr>
          <w:rFonts w:ascii="Times New Roman" w:hAnsi="Times New Roman" w:cs="Times New Roman"/>
          <w:sz w:val="24"/>
          <w:szCs w:val="24"/>
        </w:rPr>
        <w:t>те</w:t>
      </w:r>
      <w:r w:rsidRPr="000D51CC">
        <w:rPr>
          <w:rFonts w:ascii="Times New Roman" w:hAnsi="Times New Roman" w:cs="Times New Roman"/>
          <w:sz w:val="24"/>
          <w:szCs w:val="24"/>
        </w:rPr>
        <w:t xml:space="preserve"> студенти</w:t>
      </w:r>
      <w:r w:rsidR="000D51CC">
        <w:rPr>
          <w:rFonts w:ascii="Times New Roman" w:hAnsi="Times New Roman" w:cs="Times New Roman"/>
          <w:sz w:val="24"/>
          <w:szCs w:val="24"/>
        </w:rPr>
        <w:t>; и др</w:t>
      </w:r>
      <w:r w:rsidR="005062D8" w:rsidRPr="000D51C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0B3314" w14:textId="77777777" w:rsidR="005062D8" w:rsidRPr="005062D8" w:rsidRDefault="005062D8" w:rsidP="005062D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062D8">
        <w:rPr>
          <w:rFonts w:ascii="Times New Roman" w:hAnsi="Times New Roman" w:cs="Times New Roman"/>
          <w:sz w:val="24"/>
          <w:szCs w:val="24"/>
        </w:rPr>
        <w:t xml:space="preserve">Информациите за работата на </w:t>
      </w:r>
      <w:r w:rsidR="000D51CC">
        <w:rPr>
          <w:rFonts w:ascii="Times New Roman" w:hAnsi="Times New Roman" w:cs="Times New Roman"/>
          <w:sz w:val="24"/>
          <w:szCs w:val="24"/>
        </w:rPr>
        <w:t xml:space="preserve">Универзитетот и неговите единици се корисни за </w:t>
      </w:r>
      <w:r w:rsidRPr="005062D8">
        <w:rPr>
          <w:rFonts w:ascii="Times New Roman" w:hAnsi="Times New Roman" w:cs="Times New Roman"/>
          <w:sz w:val="24"/>
          <w:szCs w:val="24"/>
        </w:rPr>
        <w:t xml:space="preserve">сегашните </w:t>
      </w:r>
      <w:r w:rsidR="000D51CC">
        <w:rPr>
          <w:rFonts w:ascii="Times New Roman" w:hAnsi="Times New Roman" w:cs="Times New Roman"/>
          <w:sz w:val="24"/>
          <w:szCs w:val="24"/>
        </w:rPr>
        <w:t xml:space="preserve">и идните </w:t>
      </w:r>
      <w:r w:rsidRPr="005062D8">
        <w:rPr>
          <w:rFonts w:ascii="Times New Roman" w:hAnsi="Times New Roman" w:cs="Times New Roman"/>
          <w:sz w:val="24"/>
          <w:szCs w:val="24"/>
        </w:rPr>
        <w:t>студенти, како и за поранешните студенти, другите засегнати страни и јавноста.</w:t>
      </w:r>
    </w:p>
    <w:p w14:paraId="59B36E6A" w14:textId="77777777" w:rsidR="003E5F60" w:rsidRDefault="003E5F60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39FC4C7" w14:textId="77777777" w:rsidR="000A2B83" w:rsidRPr="000A2B83" w:rsidRDefault="000A2B83" w:rsidP="000A2B83">
      <w:pPr>
        <w:pStyle w:val="Heading2"/>
        <w:numPr>
          <w:ilvl w:val="1"/>
          <w:numId w:val="4"/>
        </w:numPr>
        <w:rPr>
          <w:color w:val="auto"/>
        </w:rPr>
      </w:pPr>
      <w:r w:rsidRPr="000A2B83">
        <w:rPr>
          <w:rFonts w:ascii="Times New Roman" w:hAnsi="Times New Roman" w:cs="Times New Roman"/>
          <w:color w:val="auto"/>
        </w:rPr>
        <w:t xml:space="preserve">Меѓународна соработка и интернационализација </w:t>
      </w:r>
    </w:p>
    <w:p w14:paraId="334CF231" w14:textId="77777777" w:rsidR="000A2B83" w:rsidRDefault="000A2B83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9F40ADC" w14:textId="77777777" w:rsidR="00874B7F" w:rsidRDefault="00874B7F" w:rsidP="00CB10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74B7F">
        <w:rPr>
          <w:rFonts w:ascii="Times New Roman" w:hAnsi="Times New Roman" w:cs="Times New Roman"/>
          <w:sz w:val="24"/>
          <w:szCs w:val="24"/>
        </w:rPr>
        <w:t xml:space="preserve">Меѓународното опкружување придонесува за подобрување и зголемување на компетенциите на </w:t>
      </w:r>
      <w:r>
        <w:rPr>
          <w:rFonts w:ascii="Times New Roman" w:hAnsi="Times New Roman" w:cs="Times New Roman"/>
          <w:sz w:val="24"/>
          <w:szCs w:val="24"/>
        </w:rPr>
        <w:t>сите ученици во дејностите на Универзитетот</w:t>
      </w:r>
      <w:r w:rsidRPr="00874B7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а воедно </w:t>
      </w:r>
      <w:r w:rsidRPr="00874B7F">
        <w:rPr>
          <w:rFonts w:ascii="Times New Roman" w:hAnsi="Times New Roman" w:cs="Times New Roman"/>
          <w:sz w:val="24"/>
          <w:szCs w:val="24"/>
        </w:rPr>
        <w:t xml:space="preserve">поттикнува </w:t>
      </w:r>
      <w:r w:rsidRPr="00874B7F">
        <w:rPr>
          <w:rFonts w:ascii="Times New Roman" w:hAnsi="Times New Roman" w:cs="Times New Roman"/>
          <w:sz w:val="24"/>
          <w:szCs w:val="24"/>
        </w:rPr>
        <w:lastRenderedPageBreak/>
        <w:t xml:space="preserve">разбирање, </w:t>
      </w:r>
      <w:r>
        <w:rPr>
          <w:rFonts w:ascii="Times New Roman" w:hAnsi="Times New Roman" w:cs="Times New Roman"/>
          <w:sz w:val="24"/>
          <w:szCs w:val="24"/>
        </w:rPr>
        <w:t xml:space="preserve">снаоѓање, </w:t>
      </w:r>
      <w:r w:rsidRPr="00874B7F">
        <w:rPr>
          <w:rFonts w:ascii="Times New Roman" w:hAnsi="Times New Roman" w:cs="Times New Roman"/>
          <w:sz w:val="24"/>
          <w:szCs w:val="24"/>
        </w:rPr>
        <w:t>комуникација и работа во мултикултурна средина.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B7F">
        <w:rPr>
          <w:rFonts w:ascii="Times New Roman" w:hAnsi="Times New Roman" w:cs="Times New Roman"/>
          <w:sz w:val="24"/>
          <w:szCs w:val="24"/>
        </w:rPr>
        <w:t xml:space="preserve">Меѓународната соработка </w:t>
      </w:r>
      <w:r w:rsidR="00964531">
        <w:rPr>
          <w:rFonts w:ascii="Times New Roman" w:hAnsi="Times New Roman" w:cs="Times New Roman"/>
          <w:sz w:val="24"/>
          <w:szCs w:val="24"/>
        </w:rPr>
        <w:t xml:space="preserve">на Универзитетот </w:t>
      </w:r>
      <w:r w:rsidRPr="00874B7F">
        <w:rPr>
          <w:rFonts w:ascii="Times New Roman" w:hAnsi="Times New Roman" w:cs="Times New Roman"/>
          <w:sz w:val="24"/>
          <w:szCs w:val="24"/>
        </w:rPr>
        <w:t xml:space="preserve">се одвива </w:t>
      </w:r>
      <w:r>
        <w:rPr>
          <w:rFonts w:ascii="Times New Roman" w:hAnsi="Times New Roman" w:cs="Times New Roman"/>
          <w:sz w:val="24"/>
          <w:szCs w:val="24"/>
        </w:rPr>
        <w:t xml:space="preserve">преку склучување на </w:t>
      </w:r>
      <w:r w:rsidRPr="00874B7F">
        <w:rPr>
          <w:rFonts w:ascii="Times New Roman" w:hAnsi="Times New Roman" w:cs="Times New Roman"/>
          <w:sz w:val="24"/>
          <w:szCs w:val="24"/>
        </w:rPr>
        <w:t xml:space="preserve">мултилатерални и билатерални договори со странски </w:t>
      </w:r>
      <w:r>
        <w:rPr>
          <w:rFonts w:ascii="Times New Roman" w:hAnsi="Times New Roman" w:cs="Times New Roman"/>
          <w:sz w:val="24"/>
          <w:szCs w:val="24"/>
        </w:rPr>
        <w:t>високообразовни институции,</w:t>
      </w:r>
      <w:r w:rsidRPr="00874B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кои се основа за </w:t>
      </w:r>
      <w:r w:rsidRPr="00874B7F">
        <w:rPr>
          <w:rFonts w:ascii="Times New Roman" w:hAnsi="Times New Roman" w:cs="Times New Roman"/>
          <w:sz w:val="24"/>
          <w:szCs w:val="24"/>
        </w:rPr>
        <w:t>учество во меѓународни проекти и програми за мобилност.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B7F">
        <w:rPr>
          <w:rFonts w:ascii="Times New Roman" w:hAnsi="Times New Roman" w:cs="Times New Roman"/>
          <w:sz w:val="24"/>
          <w:szCs w:val="24"/>
        </w:rPr>
        <w:t>Преку јавни повици, заинтересираните студенти, наставни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74B7F">
        <w:rPr>
          <w:rFonts w:ascii="Times New Roman" w:hAnsi="Times New Roman" w:cs="Times New Roman"/>
          <w:sz w:val="24"/>
          <w:szCs w:val="24"/>
        </w:rPr>
        <w:t xml:space="preserve"> и ненаставниот кадар се охрабруваат да учествуваат во меѓународни програми за </w:t>
      </w:r>
      <w:r>
        <w:rPr>
          <w:rFonts w:ascii="Times New Roman" w:hAnsi="Times New Roman" w:cs="Times New Roman"/>
          <w:sz w:val="24"/>
          <w:szCs w:val="24"/>
        </w:rPr>
        <w:t>мобилност</w:t>
      </w:r>
      <w:r w:rsidR="00127AB6">
        <w:rPr>
          <w:rFonts w:ascii="Times New Roman" w:hAnsi="Times New Roman" w:cs="Times New Roman"/>
          <w:sz w:val="24"/>
          <w:szCs w:val="24"/>
        </w:rPr>
        <w:t>.</w:t>
      </w:r>
      <w:r w:rsidR="00E269CF">
        <w:rPr>
          <w:rFonts w:ascii="Times New Roman" w:hAnsi="Times New Roman" w:cs="Times New Roman"/>
          <w:sz w:val="24"/>
          <w:szCs w:val="24"/>
        </w:rPr>
        <w:t xml:space="preserve"> За стекнатите резултати од учењето на сродните предметни програми на студентите кои учествувале во меѓународни програми за мобилност мора да има </w:t>
      </w:r>
      <w:r>
        <w:rPr>
          <w:rFonts w:ascii="Times New Roman" w:hAnsi="Times New Roman" w:cs="Times New Roman"/>
          <w:sz w:val="24"/>
          <w:szCs w:val="24"/>
        </w:rPr>
        <w:t xml:space="preserve">регулирана постапката за признавање на </w:t>
      </w:r>
      <w:r w:rsidR="00E269CF">
        <w:rPr>
          <w:rFonts w:ascii="Times New Roman" w:hAnsi="Times New Roman" w:cs="Times New Roman"/>
          <w:sz w:val="24"/>
          <w:szCs w:val="24"/>
        </w:rPr>
        <w:t>истите</w:t>
      </w:r>
      <w:r w:rsidRPr="00874B7F">
        <w:rPr>
          <w:rFonts w:ascii="Times New Roman" w:hAnsi="Times New Roman" w:cs="Times New Roman"/>
          <w:sz w:val="24"/>
          <w:szCs w:val="24"/>
        </w:rPr>
        <w:t>.</w:t>
      </w:r>
    </w:p>
    <w:p w14:paraId="12515139" w14:textId="77777777" w:rsidR="00CB102B" w:rsidRPr="0062244A" w:rsidRDefault="0042179F" w:rsidP="00CB102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CB102B" w:rsidRPr="0062244A">
        <w:rPr>
          <w:rFonts w:ascii="Times New Roman" w:hAnsi="Times New Roman" w:cs="Times New Roman"/>
          <w:sz w:val="24"/>
          <w:szCs w:val="24"/>
        </w:rPr>
        <w:t>о о</w:t>
      </w:r>
      <w:r>
        <w:rPr>
          <w:rFonts w:ascii="Times New Roman" w:hAnsi="Times New Roman" w:cs="Times New Roman"/>
          <w:sz w:val="24"/>
          <w:szCs w:val="24"/>
        </w:rPr>
        <w:t>бласта на</w:t>
      </w:r>
      <w:r w:rsidR="00CB102B" w:rsidRPr="0062244A">
        <w:rPr>
          <w:rFonts w:ascii="Times New Roman" w:hAnsi="Times New Roman" w:cs="Times New Roman"/>
          <w:sz w:val="24"/>
          <w:szCs w:val="24"/>
        </w:rPr>
        <w:t xml:space="preserve"> меѓународната соработка </w:t>
      </w:r>
      <w:r>
        <w:rPr>
          <w:rFonts w:ascii="Times New Roman" w:hAnsi="Times New Roman" w:cs="Times New Roman"/>
          <w:sz w:val="24"/>
          <w:szCs w:val="24"/>
        </w:rPr>
        <w:t xml:space="preserve">и интернационализација на Универзитетот потребно </w:t>
      </w:r>
      <w:r w:rsidR="00CB102B" w:rsidRPr="0062244A">
        <w:rPr>
          <w:rFonts w:ascii="Times New Roman" w:hAnsi="Times New Roman" w:cs="Times New Roman"/>
          <w:sz w:val="24"/>
          <w:szCs w:val="24"/>
        </w:rPr>
        <w:t>е:</w:t>
      </w:r>
    </w:p>
    <w:p w14:paraId="54A5AD21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воспоставување </w:t>
      </w:r>
      <w:r w:rsidR="00A23055" w:rsidRPr="0062244A">
        <w:rPr>
          <w:rFonts w:ascii="Times New Roman" w:hAnsi="Times New Roman" w:cs="Times New Roman"/>
          <w:sz w:val="24"/>
          <w:szCs w:val="24"/>
        </w:rPr>
        <w:t>поширока соработка со водечките високообразовни институции во светот;</w:t>
      </w:r>
    </w:p>
    <w:p w14:paraId="72EFB861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воспоставување </w:t>
      </w:r>
      <w:r w:rsidR="00A23055" w:rsidRPr="0062244A">
        <w:rPr>
          <w:rFonts w:ascii="Times New Roman" w:hAnsi="Times New Roman" w:cs="Times New Roman"/>
          <w:sz w:val="24"/>
          <w:szCs w:val="24"/>
        </w:rPr>
        <w:t>соработка со признати наставници од други држави и нивно ангажирање како визитинг професори;</w:t>
      </w:r>
    </w:p>
    <w:p w14:paraId="718168EE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создавање </w:t>
      </w:r>
      <w:r w:rsidR="00A23055" w:rsidRPr="0062244A">
        <w:rPr>
          <w:rFonts w:ascii="Times New Roman" w:hAnsi="Times New Roman" w:cs="Times New Roman"/>
          <w:sz w:val="24"/>
          <w:szCs w:val="24"/>
        </w:rPr>
        <w:t>услови за вклучување на наставници и соработници од АУЕ – ФОН на студиски програми кои се реализираат на странски универзитети;</w:t>
      </w:r>
    </w:p>
    <w:p w14:paraId="0CA370DE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организирано </w:t>
      </w:r>
      <w:r w:rsidR="00A23055" w:rsidRPr="0062244A">
        <w:rPr>
          <w:rFonts w:ascii="Times New Roman" w:hAnsi="Times New Roman" w:cs="Times New Roman"/>
          <w:sz w:val="24"/>
          <w:szCs w:val="24"/>
        </w:rPr>
        <w:t>учество на студентите на национални, регионални и меѓународни натпревари, со што ќе се добие комплетна и објективна оцена за квалитетот на високото образование кое се стекнува на АУЕ –ФОН.</w:t>
      </w:r>
    </w:p>
    <w:p w14:paraId="752DB89B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зајакнување </w:t>
      </w:r>
      <w:r w:rsidR="00A23055" w:rsidRPr="0062244A">
        <w:rPr>
          <w:rFonts w:ascii="Times New Roman" w:hAnsi="Times New Roman" w:cs="Times New Roman"/>
          <w:sz w:val="24"/>
          <w:szCs w:val="24"/>
        </w:rPr>
        <w:t>на иновативните капацитети преку сеопфатна соработка со странски универзитети, институции и огранизции;</w:t>
      </w:r>
    </w:p>
    <w:p w14:paraId="761008D8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размена </w:t>
      </w:r>
      <w:r w:rsidR="00A23055" w:rsidRPr="0062244A">
        <w:rPr>
          <w:rFonts w:ascii="Times New Roman" w:hAnsi="Times New Roman" w:cs="Times New Roman"/>
          <w:sz w:val="24"/>
          <w:szCs w:val="24"/>
        </w:rPr>
        <w:t>на информации кои се од значење за трансферот на знаења и технологии;</w:t>
      </w:r>
    </w:p>
    <w:p w14:paraId="60302E18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соработка </w:t>
      </w:r>
      <w:r w:rsidR="00A23055" w:rsidRPr="0062244A">
        <w:rPr>
          <w:rFonts w:ascii="Times New Roman" w:hAnsi="Times New Roman" w:cs="Times New Roman"/>
          <w:sz w:val="24"/>
          <w:szCs w:val="24"/>
        </w:rPr>
        <w:t>со странски универзитети во областа на науката и високото образование, кои можат да придонесат за развојот и угледот на АУЕ – ФОН;</w:t>
      </w:r>
    </w:p>
    <w:p w14:paraId="336530A7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развој </w:t>
      </w:r>
      <w:r w:rsidR="00A23055" w:rsidRPr="0062244A">
        <w:rPr>
          <w:rFonts w:ascii="Times New Roman" w:hAnsi="Times New Roman" w:cs="Times New Roman"/>
          <w:sz w:val="24"/>
          <w:szCs w:val="24"/>
        </w:rPr>
        <w:t>на заеднички студиски програми во сите циклуси на образование;</w:t>
      </w:r>
    </w:p>
    <w:p w14:paraId="4C0839A7" w14:textId="77777777" w:rsidR="00CB102B" w:rsidRDefault="0042179F" w:rsidP="00CB10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организирање </w:t>
      </w:r>
      <w:r w:rsidR="00A23055" w:rsidRPr="0062244A">
        <w:rPr>
          <w:rFonts w:ascii="Times New Roman" w:hAnsi="Times New Roman" w:cs="Times New Roman"/>
          <w:sz w:val="24"/>
          <w:szCs w:val="24"/>
        </w:rPr>
        <w:t>на заеднички меѓународни научни конференции и други меѓународни собири, семинари, школи;</w:t>
      </w:r>
    </w:p>
    <w:p w14:paraId="7298A457" w14:textId="77777777" w:rsidR="00CB102B" w:rsidRDefault="0042179F" w:rsidP="00CB102B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2B">
        <w:rPr>
          <w:rFonts w:ascii="Times New Roman" w:hAnsi="Times New Roman" w:cs="Times New Roman"/>
          <w:sz w:val="24"/>
          <w:szCs w:val="24"/>
        </w:rPr>
        <w:t xml:space="preserve">функционално </w:t>
      </w:r>
      <w:r w:rsidR="00A23055" w:rsidRPr="00CB102B">
        <w:rPr>
          <w:rFonts w:ascii="Times New Roman" w:hAnsi="Times New Roman" w:cs="Times New Roman"/>
          <w:sz w:val="24"/>
          <w:szCs w:val="24"/>
        </w:rPr>
        <w:t>поврзување на ресурсите со цел заедничко зајакнување на капацитетите.</w:t>
      </w:r>
      <w:r w:rsidR="00CB1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5944A" w14:textId="77777777" w:rsidR="00A23055" w:rsidRPr="00CB102B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02B">
        <w:rPr>
          <w:rFonts w:ascii="Times New Roman" w:hAnsi="Times New Roman" w:cs="Times New Roman"/>
          <w:sz w:val="24"/>
          <w:szCs w:val="24"/>
        </w:rPr>
        <w:t xml:space="preserve">учество </w:t>
      </w:r>
      <w:r w:rsidR="00A23055" w:rsidRPr="00CB102B">
        <w:rPr>
          <w:rFonts w:ascii="Times New Roman" w:hAnsi="Times New Roman" w:cs="Times New Roman"/>
          <w:sz w:val="24"/>
          <w:szCs w:val="24"/>
        </w:rPr>
        <w:t xml:space="preserve">во програмите за мобилност на студенти, </w:t>
      </w:r>
      <w:r w:rsidR="00CB102B" w:rsidRPr="00CB102B">
        <w:rPr>
          <w:rFonts w:ascii="Times New Roman" w:hAnsi="Times New Roman" w:cs="Times New Roman"/>
          <w:sz w:val="24"/>
          <w:szCs w:val="24"/>
        </w:rPr>
        <w:t>н</w:t>
      </w:r>
      <w:r w:rsidR="00A23055" w:rsidRPr="00CB102B">
        <w:rPr>
          <w:rFonts w:ascii="Times New Roman" w:hAnsi="Times New Roman" w:cs="Times New Roman"/>
          <w:sz w:val="24"/>
          <w:szCs w:val="24"/>
        </w:rPr>
        <w:t>аставен и ненаставен кадар во рамки на Еразмус плус програмата и други програми за мобилност, при што треба да се внимава на пропорционалноста на оние кои одат на странски универзитети и оние кои доаѓаат на АУЕ – ФОН</w:t>
      </w:r>
      <w:r w:rsidR="00CB102B" w:rsidRPr="00CB102B">
        <w:rPr>
          <w:rFonts w:ascii="Times New Roman" w:hAnsi="Times New Roman" w:cs="Times New Roman"/>
          <w:sz w:val="24"/>
          <w:szCs w:val="24"/>
        </w:rPr>
        <w:t>;</w:t>
      </w:r>
    </w:p>
    <w:p w14:paraId="5676D04B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самостојно </w:t>
      </w:r>
      <w:r w:rsidR="00A23055" w:rsidRPr="0062244A">
        <w:rPr>
          <w:rFonts w:ascii="Times New Roman" w:hAnsi="Times New Roman" w:cs="Times New Roman"/>
          <w:sz w:val="24"/>
          <w:szCs w:val="24"/>
        </w:rPr>
        <w:t>учество во научно-истражувачки и развојни меѓународни проекти;</w:t>
      </w:r>
    </w:p>
    <w:p w14:paraId="2721BF4A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партнерско </w:t>
      </w:r>
      <w:r w:rsidR="00A23055" w:rsidRPr="0062244A">
        <w:rPr>
          <w:rFonts w:ascii="Times New Roman" w:hAnsi="Times New Roman" w:cs="Times New Roman"/>
          <w:sz w:val="24"/>
          <w:szCs w:val="24"/>
        </w:rPr>
        <w:t>учество во големи научно-истражувачки и развојни меѓународни проекти;</w:t>
      </w:r>
    </w:p>
    <w:p w14:paraId="54B43EE4" w14:textId="77777777" w:rsidR="00A23055" w:rsidRPr="0062244A" w:rsidRDefault="0042179F" w:rsidP="00A2305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иницијатор</w:t>
      </w:r>
      <w:r w:rsidR="00A23055" w:rsidRPr="0062244A">
        <w:rPr>
          <w:rFonts w:ascii="Times New Roman" w:hAnsi="Times New Roman" w:cs="Times New Roman"/>
          <w:sz w:val="24"/>
          <w:szCs w:val="24"/>
        </w:rPr>
        <w:t xml:space="preserve">, носител и координатор на научно-истражувачки и развојни меѓународни проекти; </w:t>
      </w:r>
    </w:p>
    <w:p w14:paraId="21DD95D5" w14:textId="7D06118D" w:rsidR="00A23055" w:rsidRDefault="00A23055" w:rsidP="00A230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CDC3F5D" w14:textId="77777777" w:rsidR="00B931F9" w:rsidRDefault="00B931F9" w:rsidP="00A2305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CC9E086" w14:textId="77777777" w:rsidR="000A2B83" w:rsidRPr="000A2B83" w:rsidRDefault="000A2B83" w:rsidP="000A2B83">
      <w:pPr>
        <w:pStyle w:val="Heading2"/>
        <w:numPr>
          <w:ilvl w:val="1"/>
          <w:numId w:val="4"/>
        </w:numPr>
        <w:rPr>
          <w:color w:val="auto"/>
        </w:rPr>
      </w:pPr>
      <w:r w:rsidRPr="000A2B83">
        <w:rPr>
          <w:rFonts w:ascii="Times New Roman" w:hAnsi="Times New Roman" w:cs="Times New Roman"/>
          <w:color w:val="auto"/>
        </w:rPr>
        <w:lastRenderedPageBreak/>
        <w:t xml:space="preserve">Периодично надворешно обезбедување квалитет  </w:t>
      </w:r>
    </w:p>
    <w:p w14:paraId="77B74DD7" w14:textId="77777777" w:rsidR="000A2B83" w:rsidRDefault="000A2B83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E323727" w14:textId="77777777" w:rsidR="005779F8" w:rsidRPr="00B542E3" w:rsidRDefault="004D4E56" w:rsidP="00BA523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4E56">
        <w:rPr>
          <w:rFonts w:ascii="Times New Roman" w:hAnsi="Times New Roman" w:cs="Times New Roman"/>
          <w:sz w:val="24"/>
          <w:szCs w:val="24"/>
        </w:rPr>
        <w:t xml:space="preserve">Обезбедувањето квалитет е тековен процес кој не завршува со </w:t>
      </w:r>
      <w:r w:rsidR="00482EF1">
        <w:rPr>
          <w:rFonts w:ascii="Times New Roman" w:hAnsi="Times New Roman" w:cs="Times New Roman"/>
          <w:sz w:val="24"/>
          <w:szCs w:val="24"/>
        </w:rPr>
        <w:t xml:space="preserve">процесот и мерките за обезбедување и унапредување на квалитетот кои ги презема Универзитетот. </w:t>
      </w:r>
      <w:r w:rsidRPr="004D4E56">
        <w:rPr>
          <w:rFonts w:ascii="Times New Roman" w:hAnsi="Times New Roman" w:cs="Times New Roman"/>
          <w:sz w:val="24"/>
          <w:szCs w:val="24"/>
        </w:rPr>
        <w:t>Надворешното обезбедување на квалитет може да ја потврди ефективноста на внатрешното о</w:t>
      </w:r>
      <w:r>
        <w:rPr>
          <w:rFonts w:ascii="Times New Roman" w:hAnsi="Times New Roman" w:cs="Times New Roman"/>
          <w:sz w:val="24"/>
          <w:szCs w:val="24"/>
        </w:rPr>
        <w:t>безбедување</w:t>
      </w:r>
      <w:r w:rsidRPr="004D4E56">
        <w:rPr>
          <w:rFonts w:ascii="Times New Roman" w:hAnsi="Times New Roman" w:cs="Times New Roman"/>
          <w:sz w:val="24"/>
          <w:szCs w:val="24"/>
        </w:rPr>
        <w:t>а квалитетот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4E56">
        <w:rPr>
          <w:rFonts w:ascii="Times New Roman" w:hAnsi="Times New Roman" w:cs="Times New Roman"/>
          <w:sz w:val="24"/>
          <w:szCs w:val="24"/>
        </w:rPr>
        <w:t xml:space="preserve"> да дејствува како катализатор за промени и да понуди </w:t>
      </w:r>
      <w:r>
        <w:rPr>
          <w:rFonts w:ascii="Times New Roman" w:hAnsi="Times New Roman" w:cs="Times New Roman"/>
          <w:sz w:val="24"/>
          <w:szCs w:val="24"/>
        </w:rPr>
        <w:t xml:space="preserve">нови </w:t>
      </w:r>
      <w:r w:rsidRPr="004D4E56">
        <w:rPr>
          <w:rFonts w:ascii="Times New Roman" w:hAnsi="Times New Roman" w:cs="Times New Roman"/>
          <w:sz w:val="24"/>
          <w:szCs w:val="24"/>
        </w:rPr>
        <w:t xml:space="preserve">перспективи за </w:t>
      </w:r>
      <w:r>
        <w:rPr>
          <w:rFonts w:ascii="Times New Roman" w:hAnsi="Times New Roman" w:cs="Times New Roman"/>
          <w:sz w:val="24"/>
          <w:szCs w:val="24"/>
        </w:rPr>
        <w:t>Универзитетот</w:t>
      </w:r>
      <w:r w:rsidRPr="004D4E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EF1">
        <w:rPr>
          <w:rFonts w:ascii="Times New Roman" w:hAnsi="Times New Roman" w:cs="Times New Roman"/>
          <w:sz w:val="24"/>
          <w:szCs w:val="24"/>
        </w:rPr>
        <w:t xml:space="preserve">Надворешното обезбедување квалитет на Универзитетот треба да му даде информации </w:t>
      </w:r>
      <w:r w:rsidRPr="004D4E56">
        <w:rPr>
          <w:rFonts w:ascii="Times New Roman" w:hAnsi="Times New Roman" w:cs="Times New Roman"/>
          <w:sz w:val="24"/>
          <w:szCs w:val="24"/>
        </w:rPr>
        <w:t xml:space="preserve">кои го потврдуваат квалитетот на работата на </w:t>
      </w:r>
      <w:r w:rsidR="00482EF1">
        <w:rPr>
          <w:rFonts w:ascii="Times New Roman" w:hAnsi="Times New Roman" w:cs="Times New Roman"/>
          <w:sz w:val="24"/>
          <w:szCs w:val="24"/>
        </w:rPr>
        <w:t>Универзитетот, како и насоки за подобрување на квалитетот.</w:t>
      </w:r>
    </w:p>
    <w:p w14:paraId="777AAB5B" w14:textId="77777777" w:rsidR="00DF56BB" w:rsidRDefault="00DF56BB" w:rsidP="0096339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0CBA3F" w14:textId="77777777" w:rsidR="00482EF1" w:rsidRPr="004716AD" w:rsidRDefault="00482EF1" w:rsidP="004716AD">
      <w:pPr>
        <w:pStyle w:val="Heading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 w:rsidRPr="004716AD">
        <w:rPr>
          <w:rFonts w:ascii="Times New Roman" w:hAnsi="Times New Roman" w:cs="Times New Roman"/>
          <w:color w:val="auto"/>
        </w:rPr>
        <w:t xml:space="preserve">Субјекти за обезбедување </w:t>
      </w:r>
      <w:r w:rsidR="004716AD">
        <w:rPr>
          <w:rFonts w:ascii="Times New Roman" w:hAnsi="Times New Roman" w:cs="Times New Roman"/>
          <w:color w:val="auto"/>
        </w:rPr>
        <w:t xml:space="preserve">и унапредување на </w:t>
      </w:r>
      <w:r w:rsidRPr="004716AD">
        <w:rPr>
          <w:rFonts w:ascii="Times New Roman" w:hAnsi="Times New Roman" w:cs="Times New Roman"/>
          <w:color w:val="auto"/>
        </w:rPr>
        <w:t>квалитет</w:t>
      </w:r>
      <w:r w:rsidR="004716AD">
        <w:rPr>
          <w:rFonts w:ascii="Times New Roman" w:hAnsi="Times New Roman" w:cs="Times New Roman"/>
          <w:color w:val="auto"/>
        </w:rPr>
        <w:t>от</w:t>
      </w:r>
      <w:r w:rsidRPr="004716AD">
        <w:rPr>
          <w:rFonts w:ascii="Times New Roman" w:hAnsi="Times New Roman" w:cs="Times New Roman"/>
          <w:color w:val="auto"/>
        </w:rPr>
        <w:t xml:space="preserve">  </w:t>
      </w:r>
    </w:p>
    <w:p w14:paraId="5B51C3D9" w14:textId="77777777" w:rsidR="00482EF1" w:rsidRDefault="00482EF1" w:rsidP="0096339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D3482D" w14:textId="77777777" w:rsidR="004716AD" w:rsidRDefault="00E9533F" w:rsidP="00E953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Субјекти за</w:t>
      </w:r>
      <w:r w:rsidRPr="008A476E">
        <w:rPr>
          <w:rFonts w:ascii="Times New Roman" w:hAnsi="Times New Roman" w:cs="Times New Roman"/>
          <w:sz w:val="24"/>
          <w:szCs w:val="24"/>
        </w:rPr>
        <w:t xml:space="preserve"> обезбедување </w:t>
      </w:r>
      <w:r>
        <w:rPr>
          <w:rFonts w:ascii="Times New Roman" w:hAnsi="Times New Roman" w:cs="Times New Roman"/>
          <w:sz w:val="24"/>
          <w:szCs w:val="24"/>
        </w:rPr>
        <w:t xml:space="preserve">и унапредување на </w:t>
      </w:r>
      <w:r w:rsidRPr="008A476E">
        <w:rPr>
          <w:rFonts w:ascii="Times New Roman" w:hAnsi="Times New Roman" w:cs="Times New Roman"/>
          <w:sz w:val="24"/>
          <w:szCs w:val="24"/>
        </w:rPr>
        <w:t>квалитет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A476E">
        <w:rPr>
          <w:rFonts w:ascii="Times New Roman" w:hAnsi="Times New Roman" w:cs="Times New Roman"/>
          <w:sz w:val="24"/>
          <w:szCs w:val="24"/>
        </w:rPr>
        <w:t xml:space="preserve"> се сите вработени на Универзитетот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16AD">
        <w:rPr>
          <w:rFonts w:ascii="Times New Roman" w:hAnsi="Times New Roman" w:cs="Times New Roman"/>
          <w:sz w:val="24"/>
          <w:szCs w:val="24"/>
        </w:rPr>
        <w:t>и студентите:</w:t>
      </w:r>
    </w:p>
    <w:p w14:paraId="4684D936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Управниот одбор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8DD7FD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Сенатот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9A3E9E9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Ректорот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518A27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Ректорската управа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32DD355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Деканите на факултетите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011438F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Наставно-научните совети на факултетите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159C36D" w14:textId="77777777" w:rsidR="004716AD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Телата за обезбедување и унапредување на квалитетот,</w:t>
      </w:r>
    </w:p>
    <w:p w14:paraId="4BAB1DD0" w14:textId="77777777" w:rsidR="00D20B36" w:rsidRPr="0062244A" w:rsidRDefault="00D20B36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за развој и имплементација на политика за квалитет;</w:t>
      </w:r>
    </w:p>
    <w:p w14:paraId="7EA3A002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Комисијата за самоевалуација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63E58B2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Наставниците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0DD9B21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Соработниците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5094FB22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Ненаставниот кадар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E731F64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>Студентското собрание</w:t>
      </w:r>
      <w:r>
        <w:rPr>
          <w:rFonts w:ascii="Times New Roman" w:hAnsi="Times New Roman" w:cs="Times New Roman"/>
          <w:sz w:val="24"/>
          <w:szCs w:val="24"/>
        </w:rPr>
        <w:t>, и</w:t>
      </w:r>
    </w:p>
    <w:p w14:paraId="2188350B" w14:textId="77777777" w:rsidR="004716AD" w:rsidRPr="0062244A" w:rsidRDefault="004716AD" w:rsidP="004716AD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4A">
        <w:rPr>
          <w:rFonts w:ascii="Times New Roman" w:hAnsi="Times New Roman" w:cs="Times New Roman"/>
          <w:sz w:val="24"/>
          <w:szCs w:val="24"/>
        </w:rPr>
        <w:t xml:space="preserve">Студентите  </w:t>
      </w:r>
    </w:p>
    <w:p w14:paraId="0167A843" w14:textId="77777777" w:rsidR="004716AD" w:rsidRDefault="00E9533F" w:rsidP="00E953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76E">
        <w:rPr>
          <w:rFonts w:ascii="Times New Roman" w:hAnsi="Times New Roman" w:cs="Times New Roman"/>
          <w:sz w:val="24"/>
          <w:szCs w:val="24"/>
        </w:rPr>
        <w:t xml:space="preserve">Тие </w:t>
      </w:r>
      <w:r>
        <w:rPr>
          <w:rFonts w:ascii="Times New Roman" w:hAnsi="Times New Roman" w:cs="Times New Roman"/>
          <w:sz w:val="24"/>
          <w:szCs w:val="24"/>
        </w:rPr>
        <w:t>имаат право</w:t>
      </w:r>
      <w:r w:rsidRPr="008A476E">
        <w:rPr>
          <w:rFonts w:ascii="Times New Roman" w:hAnsi="Times New Roman" w:cs="Times New Roman"/>
          <w:sz w:val="24"/>
          <w:szCs w:val="24"/>
        </w:rPr>
        <w:t xml:space="preserve"> и обврск</w:t>
      </w:r>
      <w:r>
        <w:rPr>
          <w:rFonts w:ascii="Times New Roman" w:hAnsi="Times New Roman" w:cs="Times New Roman"/>
          <w:sz w:val="24"/>
          <w:szCs w:val="24"/>
        </w:rPr>
        <w:t xml:space="preserve">а да </w:t>
      </w:r>
      <w:r w:rsidRPr="008A476E">
        <w:rPr>
          <w:rFonts w:ascii="Times New Roman" w:hAnsi="Times New Roman" w:cs="Times New Roman"/>
          <w:sz w:val="24"/>
          <w:szCs w:val="24"/>
        </w:rPr>
        <w:t>учеств</w:t>
      </w:r>
      <w:r>
        <w:rPr>
          <w:rFonts w:ascii="Times New Roman" w:hAnsi="Times New Roman" w:cs="Times New Roman"/>
          <w:sz w:val="24"/>
          <w:szCs w:val="24"/>
        </w:rPr>
        <w:t xml:space="preserve">уваат </w:t>
      </w:r>
      <w:r w:rsidRPr="008A476E">
        <w:rPr>
          <w:rFonts w:ascii="Times New Roman" w:hAnsi="Times New Roman" w:cs="Times New Roman"/>
          <w:sz w:val="24"/>
          <w:szCs w:val="24"/>
        </w:rPr>
        <w:t xml:space="preserve">во </w:t>
      </w:r>
      <w:r>
        <w:rPr>
          <w:rFonts w:ascii="Times New Roman" w:hAnsi="Times New Roman" w:cs="Times New Roman"/>
          <w:sz w:val="24"/>
          <w:szCs w:val="24"/>
        </w:rPr>
        <w:t xml:space="preserve">активностите со кои се реализираат мерките за обезбедување и унапредување на квалитетот </w:t>
      </w:r>
      <w:r w:rsidRPr="008A476E">
        <w:rPr>
          <w:rFonts w:ascii="Times New Roman" w:hAnsi="Times New Roman" w:cs="Times New Roman"/>
          <w:sz w:val="24"/>
          <w:szCs w:val="24"/>
        </w:rPr>
        <w:t>на Универзитетот.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476E">
        <w:rPr>
          <w:rFonts w:ascii="Times New Roman" w:hAnsi="Times New Roman" w:cs="Times New Roman"/>
          <w:sz w:val="24"/>
          <w:szCs w:val="24"/>
        </w:rPr>
        <w:t xml:space="preserve">Правата и обврските на сите субјекти за обезбедување </w:t>
      </w:r>
      <w:r>
        <w:rPr>
          <w:rFonts w:ascii="Times New Roman" w:hAnsi="Times New Roman" w:cs="Times New Roman"/>
          <w:sz w:val="24"/>
          <w:szCs w:val="24"/>
        </w:rPr>
        <w:t xml:space="preserve">и унапредување на </w:t>
      </w:r>
      <w:r w:rsidRPr="008A476E">
        <w:rPr>
          <w:rFonts w:ascii="Times New Roman" w:hAnsi="Times New Roman" w:cs="Times New Roman"/>
          <w:sz w:val="24"/>
          <w:szCs w:val="24"/>
        </w:rPr>
        <w:t>квалитет</w:t>
      </w:r>
      <w:r>
        <w:rPr>
          <w:rFonts w:ascii="Times New Roman" w:hAnsi="Times New Roman" w:cs="Times New Roman"/>
          <w:sz w:val="24"/>
          <w:szCs w:val="24"/>
        </w:rPr>
        <w:t>от</w:t>
      </w:r>
      <w:r w:rsidRPr="008A476E">
        <w:rPr>
          <w:rFonts w:ascii="Times New Roman" w:hAnsi="Times New Roman" w:cs="Times New Roman"/>
          <w:sz w:val="24"/>
          <w:szCs w:val="24"/>
        </w:rPr>
        <w:t xml:space="preserve"> се уредуваат со Статутот</w:t>
      </w:r>
      <w:r>
        <w:rPr>
          <w:rFonts w:ascii="Times New Roman" w:hAnsi="Times New Roman" w:cs="Times New Roman"/>
          <w:sz w:val="24"/>
          <w:szCs w:val="24"/>
        </w:rPr>
        <w:t xml:space="preserve">, општите </w:t>
      </w:r>
      <w:r w:rsidRPr="008A476E">
        <w:rPr>
          <w:rFonts w:ascii="Times New Roman" w:hAnsi="Times New Roman" w:cs="Times New Roman"/>
          <w:sz w:val="24"/>
          <w:szCs w:val="24"/>
        </w:rPr>
        <w:t>акти</w:t>
      </w:r>
      <w:r>
        <w:rPr>
          <w:rFonts w:ascii="Times New Roman" w:hAnsi="Times New Roman" w:cs="Times New Roman"/>
          <w:sz w:val="24"/>
          <w:szCs w:val="24"/>
        </w:rPr>
        <w:t>, одлуките и документите кои ги донесуваат органите на</w:t>
      </w:r>
      <w:r w:rsidRPr="008A476E">
        <w:rPr>
          <w:rFonts w:ascii="Times New Roman" w:hAnsi="Times New Roman" w:cs="Times New Roman"/>
          <w:sz w:val="24"/>
          <w:szCs w:val="24"/>
        </w:rPr>
        <w:t xml:space="preserve"> Универзитетот. </w:t>
      </w:r>
    </w:p>
    <w:p w14:paraId="00AECDD6" w14:textId="5877B76A" w:rsidR="00E9533F" w:rsidRDefault="00E9533F" w:rsidP="00E953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476E">
        <w:rPr>
          <w:rFonts w:ascii="Times New Roman" w:hAnsi="Times New Roman" w:cs="Times New Roman"/>
          <w:sz w:val="24"/>
          <w:szCs w:val="24"/>
        </w:rPr>
        <w:t>Универзитетот, односно постојаните тела одговорни за обезбедување на квалитетот, треба да поттикнуваат развој на систем</w:t>
      </w:r>
      <w:r w:rsidR="004716AD">
        <w:rPr>
          <w:rFonts w:ascii="Times New Roman" w:hAnsi="Times New Roman" w:cs="Times New Roman"/>
          <w:sz w:val="24"/>
          <w:szCs w:val="24"/>
        </w:rPr>
        <w:t>от</w:t>
      </w:r>
      <w:r w:rsidRPr="008A476E">
        <w:rPr>
          <w:rFonts w:ascii="Times New Roman" w:hAnsi="Times New Roman" w:cs="Times New Roman"/>
          <w:sz w:val="24"/>
          <w:szCs w:val="24"/>
        </w:rPr>
        <w:t xml:space="preserve"> за квалитет на Универзитетот преку постојани активности, </w:t>
      </w:r>
      <w:r w:rsidR="004716AD">
        <w:rPr>
          <w:rFonts w:ascii="Times New Roman" w:hAnsi="Times New Roman" w:cs="Times New Roman"/>
          <w:sz w:val="24"/>
          <w:szCs w:val="24"/>
        </w:rPr>
        <w:t>заради</w:t>
      </w:r>
      <w:r w:rsidRPr="008A476E">
        <w:rPr>
          <w:rFonts w:ascii="Times New Roman" w:hAnsi="Times New Roman" w:cs="Times New Roman"/>
          <w:sz w:val="24"/>
          <w:szCs w:val="24"/>
        </w:rPr>
        <w:t xml:space="preserve"> подобра ефикасност во сите </w:t>
      </w:r>
      <w:r>
        <w:rPr>
          <w:rFonts w:ascii="Times New Roman" w:hAnsi="Times New Roman" w:cs="Times New Roman"/>
          <w:sz w:val="24"/>
          <w:szCs w:val="24"/>
        </w:rPr>
        <w:t xml:space="preserve">дејности на Универзитетот, како и поголемо ниво на </w:t>
      </w:r>
      <w:r w:rsidRPr="008A476E">
        <w:rPr>
          <w:rFonts w:ascii="Times New Roman" w:hAnsi="Times New Roman" w:cs="Times New Roman"/>
          <w:sz w:val="24"/>
          <w:szCs w:val="24"/>
        </w:rPr>
        <w:t>интеграција на Универзитетот.</w:t>
      </w:r>
    </w:p>
    <w:p w14:paraId="03C43541" w14:textId="77777777" w:rsidR="00B931F9" w:rsidRDefault="00B931F9" w:rsidP="00E9533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D1B46C3" w14:textId="77777777" w:rsidR="00482EF1" w:rsidRDefault="00482EF1" w:rsidP="0096339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A7678C6" w14:textId="77777777" w:rsidR="00831AF7" w:rsidRPr="004716AD" w:rsidRDefault="00831AF7" w:rsidP="00831AF7">
      <w:pPr>
        <w:pStyle w:val="Heading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Акционен план</w:t>
      </w:r>
      <w:r w:rsidRPr="004716AD">
        <w:rPr>
          <w:rFonts w:ascii="Times New Roman" w:hAnsi="Times New Roman" w:cs="Times New Roman"/>
          <w:color w:val="auto"/>
        </w:rPr>
        <w:t xml:space="preserve">  </w:t>
      </w:r>
    </w:p>
    <w:p w14:paraId="1E040B90" w14:textId="77777777" w:rsidR="00831AF7" w:rsidRDefault="00831AF7" w:rsidP="0096339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C3C5FAB" w14:textId="77777777" w:rsidR="00831AF7" w:rsidRPr="00831AF7" w:rsidRDefault="00831AF7" w:rsidP="00831AF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31AF7">
        <w:rPr>
          <w:rFonts w:ascii="Times New Roman" w:hAnsi="Times New Roman" w:cs="Times New Roman"/>
          <w:sz w:val="24"/>
          <w:szCs w:val="24"/>
        </w:rPr>
        <w:t>За спроведување на оваа стратегија, Коми</w:t>
      </w:r>
      <w:r>
        <w:rPr>
          <w:rFonts w:ascii="Times New Roman" w:hAnsi="Times New Roman" w:cs="Times New Roman"/>
          <w:sz w:val="24"/>
          <w:szCs w:val="24"/>
        </w:rPr>
        <w:t xml:space="preserve">сијата за развој и имплементација на политиката за квалитет </w:t>
      </w:r>
      <w:r w:rsidRPr="00831AF7">
        <w:rPr>
          <w:rFonts w:ascii="Times New Roman" w:hAnsi="Times New Roman" w:cs="Times New Roman"/>
          <w:sz w:val="24"/>
          <w:szCs w:val="24"/>
        </w:rPr>
        <w:t xml:space="preserve"> ќе подготви Акционен план </w:t>
      </w:r>
      <w:r>
        <w:rPr>
          <w:rFonts w:ascii="Times New Roman" w:hAnsi="Times New Roman" w:cs="Times New Roman"/>
          <w:sz w:val="24"/>
          <w:szCs w:val="24"/>
        </w:rPr>
        <w:t xml:space="preserve">за сите </w:t>
      </w:r>
      <w:r w:rsidRPr="00831AF7">
        <w:rPr>
          <w:rFonts w:ascii="Times New Roman" w:hAnsi="Times New Roman" w:cs="Times New Roman"/>
          <w:sz w:val="24"/>
          <w:szCs w:val="24"/>
        </w:rPr>
        <w:t>области. Во овој план ќе бидат прецизирани целите, мерките и активностите, органите</w:t>
      </w:r>
      <w:r w:rsidR="00E12EE5">
        <w:rPr>
          <w:rFonts w:ascii="Times New Roman" w:hAnsi="Times New Roman" w:cs="Times New Roman"/>
          <w:sz w:val="24"/>
          <w:szCs w:val="24"/>
        </w:rPr>
        <w:t>/телата</w:t>
      </w:r>
      <w:r w:rsidRPr="00831AF7">
        <w:rPr>
          <w:rFonts w:ascii="Times New Roman" w:hAnsi="Times New Roman" w:cs="Times New Roman"/>
          <w:sz w:val="24"/>
          <w:szCs w:val="24"/>
        </w:rPr>
        <w:t xml:space="preserve"> кои ќе бидат одговорни за спроведување на мерки</w:t>
      </w:r>
      <w:r w:rsidR="00E12EE5">
        <w:rPr>
          <w:rFonts w:ascii="Times New Roman" w:hAnsi="Times New Roman" w:cs="Times New Roman"/>
          <w:sz w:val="24"/>
          <w:szCs w:val="24"/>
        </w:rPr>
        <w:t>те</w:t>
      </w:r>
      <w:r w:rsidRPr="00831AF7">
        <w:rPr>
          <w:rFonts w:ascii="Times New Roman" w:hAnsi="Times New Roman" w:cs="Times New Roman"/>
          <w:sz w:val="24"/>
          <w:szCs w:val="24"/>
        </w:rPr>
        <w:t xml:space="preserve">, </w:t>
      </w:r>
      <w:r w:rsidR="00E12EE5">
        <w:rPr>
          <w:rFonts w:ascii="Times New Roman" w:hAnsi="Times New Roman" w:cs="Times New Roman"/>
          <w:sz w:val="24"/>
          <w:szCs w:val="24"/>
        </w:rPr>
        <w:t xml:space="preserve">крајните </w:t>
      </w:r>
      <w:r w:rsidRPr="00831AF7">
        <w:rPr>
          <w:rFonts w:ascii="Times New Roman" w:hAnsi="Times New Roman" w:cs="Times New Roman"/>
          <w:sz w:val="24"/>
          <w:szCs w:val="24"/>
        </w:rPr>
        <w:t xml:space="preserve">рокови за реализација на планираните активности и мерливите индикатори за контрола на </w:t>
      </w:r>
      <w:r w:rsidR="00E12EE5">
        <w:rPr>
          <w:rFonts w:ascii="Times New Roman" w:hAnsi="Times New Roman" w:cs="Times New Roman"/>
          <w:sz w:val="24"/>
          <w:szCs w:val="24"/>
        </w:rPr>
        <w:t>реализацијата</w:t>
      </w:r>
      <w:r w:rsidRPr="00831AF7">
        <w:rPr>
          <w:rFonts w:ascii="Times New Roman" w:hAnsi="Times New Roman" w:cs="Times New Roman"/>
          <w:sz w:val="24"/>
          <w:szCs w:val="24"/>
        </w:rPr>
        <w:t>.</w:t>
      </w:r>
    </w:p>
    <w:p w14:paraId="532EDA1E" w14:textId="77777777" w:rsidR="00831AF7" w:rsidRDefault="00831AF7" w:rsidP="0096339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72972D" w14:textId="77777777" w:rsidR="00176809" w:rsidRPr="004716AD" w:rsidRDefault="00AD1775" w:rsidP="00176809">
      <w:pPr>
        <w:pStyle w:val="Heading1"/>
        <w:numPr>
          <w:ilvl w:val="0"/>
          <w:numId w:val="4"/>
        </w:num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Систем за обезбедување квалитет</w:t>
      </w:r>
    </w:p>
    <w:p w14:paraId="121E70DE" w14:textId="77777777" w:rsidR="004716AD" w:rsidRDefault="004716AD" w:rsidP="00963393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4DCAE1F" w14:textId="77777777" w:rsidR="005D46E4" w:rsidRDefault="00AD1775" w:rsidP="00947FF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D1775">
        <w:rPr>
          <w:rFonts w:ascii="Times New Roman" w:hAnsi="Times New Roman" w:cs="Times New Roman"/>
          <w:sz w:val="24"/>
          <w:szCs w:val="24"/>
        </w:rPr>
        <w:t>Заради континуирано обезбедување и зголемување на квалитетот и спроведување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40">
        <w:rPr>
          <w:rFonts w:ascii="Times New Roman" w:hAnsi="Times New Roman" w:cs="Times New Roman"/>
          <w:sz w:val="24"/>
          <w:szCs w:val="24"/>
        </w:rPr>
        <w:t xml:space="preserve">предвидените </w:t>
      </w:r>
      <w:r>
        <w:rPr>
          <w:rFonts w:ascii="Times New Roman" w:hAnsi="Times New Roman" w:cs="Times New Roman"/>
          <w:sz w:val="24"/>
          <w:szCs w:val="24"/>
        </w:rPr>
        <w:t>активности</w:t>
      </w:r>
      <w:r w:rsidR="002B4D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6640">
        <w:rPr>
          <w:rFonts w:ascii="Times New Roman" w:hAnsi="Times New Roman" w:cs="Times New Roman"/>
          <w:sz w:val="24"/>
          <w:szCs w:val="24"/>
        </w:rPr>
        <w:t>на Универзитетот се формираат постојани и привремени работни тела составени од наставници, соработни</w:t>
      </w:r>
      <w:r w:rsidR="00973E94">
        <w:rPr>
          <w:rFonts w:ascii="Times New Roman" w:hAnsi="Times New Roman" w:cs="Times New Roman"/>
          <w:sz w:val="24"/>
          <w:szCs w:val="24"/>
        </w:rPr>
        <w:t xml:space="preserve">ци, ненаставен кадар и студенти, со прецизно утврдени надлежности за следење, </w:t>
      </w:r>
      <w:r w:rsidR="00947FF8">
        <w:rPr>
          <w:rFonts w:ascii="Times New Roman" w:hAnsi="Times New Roman" w:cs="Times New Roman"/>
          <w:sz w:val="24"/>
          <w:szCs w:val="24"/>
        </w:rPr>
        <w:t>пр</w:t>
      </w:r>
      <w:r w:rsidR="00973E94">
        <w:rPr>
          <w:rFonts w:ascii="Times New Roman" w:hAnsi="Times New Roman" w:cs="Times New Roman"/>
          <w:sz w:val="24"/>
          <w:szCs w:val="24"/>
        </w:rPr>
        <w:t>оцен</w:t>
      </w:r>
      <w:r w:rsidR="00947FF8">
        <w:rPr>
          <w:rFonts w:ascii="Times New Roman" w:hAnsi="Times New Roman" w:cs="Times New Roman"/>
          <w:sz w:val="24"/>
          <w:szCs w:val="24"/>
        </w:rPr>
        <w:t>к</w:t>
      </w:r>
      <w:r w:rsidR="00973E94">
        <w:rPr>
          <w:rFonts w:ascii="Times New Roman" w:hAnsi="Times New Roman" w:cs="Times New Roman"/>
          <w:sz w:val="24"/>
          <w:szCs w:val="24"/>
        </w:rPr>
        <w:t>а и развој на квалитет</w:t>
      </w:r>
      <w:r w:rsidR="00947FF8">
        <w:rPr>
          <w:rFonts w:ascii="Times New Roman" w:hAnsi="Times New Roman" w:cs="Times New Roman"/>
          <w:sz w:val="24"/>
          <w:szCs w:val="24"/>
        </w:rPr>
        <w:t xml:space="preserve">от во сите области на делување на </w:t>
      </w:r>
      <w:r w:rsidR="0036724F" w:rsidRPr="0062244A">
        <w:rPr>
          <w:rFonts w:ascii="Times New Roman" w:hAnsi="Times New Roman" w:cs="Times New Roman"/>
          <w:sz w:val="24"/>
          <w:szCs w:val="24"/>
        </w:rPr>
        <w:t>Универзитетот.</w:t>
      </w:r>
    </w:p>
    <w:sectPr w:rsidR="005D46E4" w:rsidSect="004C4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30F5"/>
    <w:multiLevelType w:val="multilevel"/>
    <w:tmpl w:val="B3380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41725"/>
    <w:multiLevelType w:val="multilevel"/>
    <w:tmpl w:val="2F00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872FC0"/>
    <w:multiLevelType w:val="multilevel"/>
    <w:tmpl w:val="09B6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24565"/>
    <w:multiLevelType w:val="multilevel"/>
    <w:tmpl w:val="C7C2F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986C57"/>
    <w:multiLevelType w:val="multilevel"/>
    <w:tmpl w:val="47F4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031DE"/>
    <w:multiLevelType w:val="hybridMultilevel"/>
    <w:tmpl w:val="9CF620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05C34"/>
    <w:multiLevelType w:val="multilevel"/>
    <w:tmpl w:val="133C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293208"/>
    <w:multiLevelType w:val="hybridMultilevel"/>
    <w:tmpl w:val="C54EFE0E"/>
    <w:lvl w:ilvl="0" w:tplc="82A2F27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50B8F"/>
    <w:multiLevelType w:val="hybridMultilevel"/>
    <w:tmpl w:val="28B4E5A0"/>
    <w:lvl w:ilvl="0" w:tplc="F8D82AEC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DF3D32"/>
    <w:multiLevelType w:val="multilevel"/>
    <w:tmpl w:val="F2CC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AE3B80"/>
    <w:multiLevelType w:val="multilevel"/>
    <w:tmpl w:val="C56E8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6CCF0B7C"/>
    <w:multiLevelType w:val="hybridMultilevel"/>
    <w:tmpl w:val="9B6AC2D4"/>
    <w:lvl w:ilvl="0" w:tplc="EA7423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57E1B"/>
    <w:multiLevelType w:val="hybridMultilevel"/>
    <w:tmpl w:val="82DA6DB8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7B163C"/>
    <w:multiLevelType w:val="hybridMultilevel"/>
    <w:tmpl w:val="4558B20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1D01DE"/>
    <w:multiLevelType w:val="hybridMultilevel"/>
    <w:tmpl w:val="E88870CA"/>
    <w:lvl w:ilvl="0" w:tplc="01323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C052CE0"/>
    <w:multiLevelType w:val="multilevel"/>
    <w:tmpl w:val="7E700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BE1F61"/>
    <w:multiLevelType w:val="hybridMultilevel"/>
    <w:tmpl w:val="B328BB28"/>
    <w:lvl w:ilvl="0" w:tplc="71E6F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800" w:hanging="360"/>
      </w:pPr>
    </w:lvl>
    <w:lvl w:ilvl="2" w:tplc="042F001B" w:tentative="1">
      <w:start w:val="1"/>
      <w:numFmt w:val="lowerRoman"/>
      <w:lvlText w:val="%3."/>
      <w:lvlJc w:val="right"/>
      <w:pPr>
        <w:ind w:left="2520" w:hanging="180"/>
      </w:pPr>
    </w:lvl>
    <w:lvl w:ilvl="3" w:tplc="042F000F" w:tentative="1">
      <w:start w:val="1"/>
      <w:numFmt w:val="decimal"/>
      <w:lvlText w:val="%4."/>
      <w:lvlJc w:val="left"/>
      <w:pPr>
        <w:ind w:left="3240" w:hanging="360"/>
      </w:pPr>
    </w:lvl>
    <w:lvl w:ilvl="4" w:tplc="042F0019" w:tentative="1">
      <w:start w:val="1"/>
      <w:numFmt w:val="lowerLetter"/>
      <w:lvlText w:val="%5."/>
      <w:lvlJc w:val="left"/>
      <w:pPr>
        <w:ind w:left="3960" w:hanging="360"/>
      </w:pPr>
    </w:lvl>
    <w:lvl w:ilvl="5" w:tplc="042F001B" w:tentative="1">
      <w:start w:val="1"/>
      <w:numFmt w:val="lowerRoman"/>
      <w:lvlText w:val="%6."/>
      <w:lvlJc w:val="right"/>
      <w:pPr>
        <w:ind w:left="4680" w:hanging="180"/>
      </w:pPr>
    </w:lvl>
    <w:lvl w:ilvl="6" w:tplc="042F000F" w:tentative="1">
      <w:start w:val="1"/>
      <w:numFmt w:val="decimal"/>
      <w:lvlText w:val="%7."/>
      <w:lvlJc w:val="left"/>
      <w:pPr>
        <w:ind w:left="5400" w:hanging="360"/>
      </w:pPr>
    </w:lvl>
    <w:lvl w:ilvl="7" w:tplc="042F0019" w:tentative="1">
      <w:start w:val="1"/>
      <w:numFmt w:val="lowerLetter"/>
      <w:lvlText w:val="%8."/>
      <w:lvlJc w:val="left"/>
      <w:pPr>
        <w:ind w:left="6120" w:hanging="360"/>
      </w:pPr>
    </w:lvl>
    <w:lvl w:ilvl="8" w:tplc="042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1"/>
  </w:num>
  <w:num w:numId="3">
    <w:abstractNumId w:val="13"/>
  </w:num>
  <w:num w:numId="4">
    <w:abstractNumId w:val="10"/>
  </w:num>
  <w:num w:numId="5">
    <w:abstractNumId w:val="12"/>
  </w:num>
  <w:num w:numId="6">
    <w:abstractNumId w:val="15"/>
  </w:num>
  <w:num w:numId="7">
    <w:abstractNumId w:val="9"/>
  </w:num>
  <w:num w:numId="8">
    <w:abstractNumId w:val="0"/>
  </w:num>
  <w:num w:numId="9">
    <w:abstractNumId w:val="3"/>
  </w:num>
  <w:num w:numId="10">
    <w:abstractNumId w:val="1"/>
  </w:num>
  <w:num w:numId="11">
    <w:abstractNumId w:val="8"/>
  </w:num>
  <w:num w:numId="12">
    <w:abstractNumId w:val="7"/>
  </w:num>
  <w:num w:numId="13">
    <w:abstractNumId w:val="2"/>
  </w:num>
  <w:num w:numId="14">
    <w:abstractNumId w:val="6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A64"/>
    <w:rsid w:val="00000CFB"/>
    <w:rsid w:val="000068C8"/>
    <w:rsid w:val="00031477"/>
    <w:rsid w:val="00074FFD"/>
    <w:rsid w:val="000A2B83"/>
    <w:rsid w:val="000A33DA"/>
    <w:rsid w:val="000A4F6A"/>
    <w:rsid w:val="000D51CC"/>
    <w:rsid w:val="00103CC5"/>
    <w:rsid w:val="00112C56"/>
    <w:rsid w:val="001232DF"/>
    <w:rsid w:val="001264BD"/>
    <w:rsid w:val="00127AB6"/>
    <w:rsid w:val="001530F8"/>
    <w:rsid w:val="00171200"/>
    <w:rsid w:val="00176809"/>
    <w:rsid w:val="001A796D"/>
    <w:rsid w:val="001B1428"/>
    <w:rsid w:val="001D0672"/>
    <w:rsid w:val="001E1CD7"/>
    <w:rsid w:val="001E75E0"/>
    <w:rsid w:val="0021626E"/>
    <w:rsid w:val="0021641D"/>
    <w:rsid w:val="00221B8B"/>
    <w:rsid w:val="00223566"/>
    <w:rsid w:val="002A792D"/>
    <w:rsid w:val="002B2A32"/>
    <w:rsid w:val="002B4D53"/>
    <w:rsid w:val="002C19DD"/>
    <w:rsid w:val="002C4AC2"/>
    <w:rsid w:val="002D4BE1"/>
    <w:rsid w:val="0031656D"/>
    <w:rsid w:val="00317720"/>
    <w:rsid w:val="00337094"/>
    <w:rsid w:val="0036724F"/>
    <w:rsid w:val="00390BD8"/>
    <w:rsid w:val="003A0320"/>
    <w:rsid w:val="003A3571"/>
    <w:rsid w:val="003A6387"/>
    <w:rsid w:val="003B5562"/>
    <w:rsid w:val="003C5C9D"/>
    <w:rsid w:val="003E0DC3"/>
    <w:rsid w:val="003E5F60"/>
    <w:rsid w:val="003F13C6"/>
    <w:rsid w:val="003F6CDD"/>
    <w:rsid w:val="0042179F"/>
    <w:rsid w:val="0042201D"/>
    <w:rsid w:val="0042471A"/>
    <w:rsid w:val="00425423"/>
    <w:rsid w:val="00443F2D"/>
    <w:rsid w:val="00463ACC"/>
    <w:rsid w:val="004716AD"/>
    <w:rsid w:val="00473E70"/>
    <w:rsid w:val="004816BA"/>
    <w:rsid w:val="00482EF1"/>
    <w:rsid w:val="004B7115"/>
    <w:rsid w:val="004C4CB5"/>
    <w:rsid w:val="004D4E56"/>
    <w:rsid w:val="004E51D1"/>
    <w:rsid w:val="004E6082"/>
    <w:rsid w:val="005062D8"/>
    <w:rsid w:val="00517EBD"/>
    <w:rsid w:val="0052696B"/>
    <w:rsid w:val="005312EE"/>
    <w:rsid w:val="00531EE9"/>
    <w:rsid w:val="00566640"/>
    <w:rsid w:val="005779F8"/>
    <w:rsid w:val="005A6130"/>
    <w:rsid w:val="005A626E"/>
    <w:rsid w:val="005A6A64"/>
    <w:rsid w:val="005D46E4"/>
    <w:rsid w:val="005E05AA"/>
    <w:rsid w:val="00614B3B"/>
    <w:rsid w:val="006205A6"/>
    <w:rsid w:val="006209F7"/>
    <w:rsid w:val="0062244A"/>
    <w:rsid w:val="00633B12"/>
    <w:rsid w:val="006528D0"/>
    <w:rsid w:val="00653BFB"/>
    <w:rsid w:val="00660809"/>
    <w:rsid w:val="00662215"/>
    <w:rsid w:val="00677B26"/>
    <w:rsid w:val="006914F1"/>
    <w:rsid w:val="006A1F80"/>
    <w:rsid w:val="006E5CD8"/>
    <w:rsid w:val="006F1A36"/>
    <w:rsid w:val="007447E9"/>
    <w:rsid w:val="0075391C"/>
    <w:rsid w:val="00764DF5"/>
    <w:rsid w:val="00767256"/>
    <w:rsid w:val="00774189"/>
    <w:rsid w:val="00783703"/>
    <w:rsid w:val="007D07CD"/>
    <w:rsid w:val="00804FB2"/>
    <w:rsid w:val="00822CE2"/>
    <w:rsid w:val="00831AF7"/>
    <w:rsid w:val="008723F6"/>
    <w:rsid w:val="00874B7F"/>
    <w:rsid w:val="0088287A"/>
    <w:rsid w:val="00883D26"/>
    <w:rsid w:val="00893CB6"/>
    <w:rsid w:val="008A476E"/>
    <w:rsid w:val="008A7320"/>
    <w:rsid w:val="008E5EB1"/>
    <w:rsid w:val="008E7CFD"/>
    <w:rsid w:val="008F0506"/>
    <w:rsid w:val="00902A19"/>
    <w:rsid w:val="00946740"/>
    <w:rsid w:val="00947FF8"/>
    <w:rsid w:val="00963393"/>
    <w:rsid w:val="00964531"/>
    <w:rsid w:val="00973E94"/>
    <w:rsid w:val="009D1D94"/>
    <w:rsid w:val="009F4E05"/>
    <w:rsid w:val="00A0793D"/>
    <w:rsid w:val="00A07EB2"/>
    <w:rsid w:val="00A14923"/>
    <w:rsid w:val="00A23055"/>
    <w:rsid w:val="00A25D31"/>
    <w:rsid w:val="00A32986"/>
    <w:rsid w:val="00A74F60"/>
    <w:rsid w:val="00A81649"/>
    <w:rsid w:val="00A93C76"/>
    <w:rsid w:val="00AA558D"/>
    <w:rsid w:val="00AD1775"/>
    <w:rsid w:val="00AD29A7"/>
    <w:rsid w:val="00AE3CD2"/>
    <w:rsid w:val="00AE4D0C"/>
    <w:rsid w:val="00AF5E9A"/>
    <w:rsid w:val="00B02A28"/>
    <w:rsid w:val="00B0535C"/>
    <w:rsid w:val="00B2173C"/>
    <w:rsid w:val="00B245C4"/>
    <w:rsid w:val="00B254FC"/>
    <w:rsid w:val="00B542E3"/>
    <w:rsid w:val="00B931F9"/>
    <w:rsid w:val="00BA5235"/>
    <w:rsid w:val="00BB0568"/>
    <w:rsid w:val="00BB0F21"/>
    <w:rsid w:val="00BC59D6"/>
    <w:rsid w:val="00BD053F"/>
    <w:rsid w:val="00BE079D"/>
    <w:rsid w:val="00C22967"/>
    <w:rsid w:val="00C55A1D"/>
    <w:rsid w:val="00C617F1"/>
    <w:rsid w:val="00C97D37"/>
    <w:rsid w:val="00CB102B"/>
    <w:rsid w:val="00CB7C97"/>
    <w:rsid w:val="00CB7E86"/>
    <w:rsid w:val="00CE1CE6"/>
    <w:rsid w:val="00CF2D77"/>
    <w:rsid w:val="00D02518"/>
    <w:rsid w:val="00D1453E"/>
    <w:rsid w:val="00D20B36"/>
    <w:rsid w:val="00D27521"/>
    <w:rsid w:val="00D52278"/>
    <w:rsid w:val="00DA18A7"/>
    <w:rsid w:val="00DA2EA5"/>
    <w:rsid w:val="00DB087B"/>
    <w:rsid w:val="00DC73C9"/>
    <w:rsid w:val="00DF56BB"/>
    <w:rsid w:val="00E12EE5"/>
    <w:rsid w:val="00E16137"/>
    <w:rsid w:val="00E24106"/>
    <w:rsid w:val="00E269CF"/>
    <w:rsid w:val="00E37AC1"/>
    <w:rsid w:val="00E43657"/>
    <w:rsid w:val="00E64207"/>
    <w:rsid w:val="00E9533F"/>
    <w:rsid w:val="00ED3B4D"/>
    <w:rsid w:val="00ED3BEE"/>
    <w:rsid w:val="00EE28AB"/>
    <w:rsid w:val="00EF77B6"/>
    <w:rsid w:val="00F12DBD"/>
    <w:rsid w:val="00F501F7"/>
    <w:rsid w:val="00F80812"/>
    <w:rsid w:val="00FE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154540"/>
  <w15:docId w15:val="{D5D06917-C761-49C1-A635-983430F0C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CB5"/>
  </w:style>
  <w:style w:type="paragraph" w:styleId="Heading1">
    <w:name w:val="heading 1"/>
    <w:basedOn w:val="Normal"/>
    <w:next w:val="Normal"/>
    <w:link w:val="Heading1Char"/>
    <w:uiPriority w:val="9"/>
    <w:qFormat/>
    <w:rsid w:val="00AA55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55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B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6A6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A5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A55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B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ED3B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ED3BEE"/>
    <w:rPr>
      <w:b/>
      <w:bCs/>
    </w:rPr>
  </w:style>
  <w:style w:type="paragraph" w:customStyle="1" w:styleId="Default">
    <w:name w:val="Default"/>
    <w:rsid w:val="00EE28A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053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031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75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540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3721</Words>
  <Characters>23149</Characters>
  <Application>Microsoft Office Word</Application>
  <DocSecurity>0</DocSecurity>
  <Lines>472</Lines>
  <Paragraphs>203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/>
      <vt:lpstr>СТРАТЕГИЈА ЗА ОБЕЗБЕДУВАЊЕ КВАЛИТЕТ</vt:lpstr>
      <vt:lpstr/>
      <vt:lpstr>Стратегијата за обезбедување квалитет (во понатамошниот текст: Стратегија) е раз</vt:lpstr>
      <vt:lpstr>Во согласност со член 19 од Законот за високото образование, „Основна дејност на</vt:lpstr>
      <vt:lpstr>Цели</vt:lpstr>
      <vt:lpstr>Мерки за обезбедување квалитет</vt:lpstr>
      <vt:lpstr>Основни области за обезбедување квалитет</vt:lpstr>
      <vt:lpstr>    Политики за обезбедување квалитет</vt:lpstr>
      <vt:lpstr>    Подготвување, одобрување, континуирано пратење и периодична ревизија на студиски</vt:lpstr>
      <vt:lpstr>    Учење, настава и вреднување насочено кон студентот</vt:lpstr>
      <vt:lpstr>    Запишување и напредување на студентите, признавање и дипломи</vt:lpstr>
      <vt:lpstr>    Наставен кадар, наставна и научноистражувачка и уметничка дејност </vt:lpstr>
      <vt:lpstr>    Ресурси за учење и поддршка на студентите  </vt:lpstr>
      <vt:lpstr>    Управување со информации </vt:lpstr>
      <vt:lpstr>    Информирање на јавноста </vt:lpstr>
      <vt:lpstr>    Меѓународна соработка и интернационализација </vt:lpstr>
      <vt:lpstr>    Периодично надворешно обезбедување квалитет  </vt:lpstr>
      <vt:lpstr>Субјекти за обезбедување и унапредување на квалитетот  </vt:lpstr>
      <vt:lpstr>Акционен план  </vt:lpstr>
      <vt:lpstr>Систем за обезбедување квалитет</vt:lpstr>
    </vt:vector>
  </TitlesOfParts>
  <Company/>
  <LinksUpToDate>false</LinksUpToDate>
  <CharactersWithSpaces>26667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Gurcinovski Saso</cp:lastModifiedBy>
  <cp:revision>79</cp:revision>
  <dcterms:created xsi:type="dcterms:W3CDTF">2022-02-18T17:41:00Z</dcterms:created>
  <dcterms:modified xsi:type="dcterms:W3CDTF">2025-03-24T09:38:00Z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f8e0d2dd10de444c25ea9ab180a8ebb96a4c0444080b20ae52288267f09d986b</vt:lpwstr>
  </property>
</Properties>
</file>